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AA1FB1" w14:textId="20A6D731" w:rsidR="00C857A4" w:rsidRDefault="00C857A4" w:rsidP="00C857A4">
      <w:pPr>
        <w:jc w:val="center"/>
        <w:rPr>
          <w:rFonts w:ascii="Times New Roman" w:hAnsi="Times New Roman" w:cs="Times New Roman"/>
          <w:b/>
          <w:bCs/>
          <w:color w:val="0D0D0D"/>
          <w:sz w:val="24"/>
          <w:szCs w:val="24"/>
          <w:shd w:val="clear" w:color="auto" w:fill="FFFFFF"/>
        </w:rPr>
      </w:pPr>
      <w:r>
        <w:rPr>
          <w:rFonts w:ascii="Times New Roman" w:hAnsi="Times New Roman" w:cs="Times New Roman"/>
          <w:b/>
          <w:bCs/>
          <w:color w:val="0D0D0D"/>
          <w:sz w:val="24"/>
          <w:szCs w:val="24"/>
          <w:shd w:val="clear" w:color="auto" w:fill="FFFFFF"/>
        </w:rPr>
        <w:t>Los efectos</w:t>
      </w:r>
      <w:r w:rsidRPr="00C857A4">
        <w:rPr>
          <w:rFonts w:ascii="Times New Roman" w:hAnsi="Times New Roman" w:cs="Times New Roman"/>
          <w:b/>
          <w:bCs/>
          <w:color w:val="0D0D0D"/>
          <w:sz w:val="24"/>
          <w:szCs w:val="24"/>
          <w:shd w:val="clear" w:color="auto" w:fill="FFFFFF"/>
        </w:rPr>
        <w:t xml:space="preserve"> </w:t>
      </w:r>
      <w:r>
        <w:rPr>
          <w:rFonts w:ascii="Times New Roman" w:hAnsi="Times New Roman" w:cs="Times New Roman"/>
          <w:b/>
          <w:bCs/>
          <w:color w:val="0D0D0D"/>
          <w:sz w:val="24"/>
          <w:szCs w:val="24"/>
          <w:shd w:val="clear" w:color="auto" w:fill="FFFFFF"/>
        </w:rPr>
        <w:t>i</w:t>
      </w:r>
      <w:r w:rsidRPr="00C857A4">
        <w:rPr>
          <w:rFonts w:ascii="Times New Roman" w:hAnsi="Times New Roman" w:cs="Times New Roman"/>
          <w:b/>
          <w:bCs/>
          <w:color w:val="0D0D0D"/>
          <w:sz w:val="24"/>
          <w:szCs w:val="24"/>
          <w:shd w:val="clear" w:color="auto" w:fill="FFFFFF"/>
        </w:rPr>
        <w:t>nvisible</w:t>
      </w:r>
      <w:r>
        <w:rPr>
          <w:rFonts w:ascii="Times New Roman" w:hAnsi="Times New Roman" w:cs="Times New Roman"/>
          <w:b/>
          <w:bCs/>
          <w:color w:val="0D0D0D"/>
          <w:sz w:val="24"/>
          <w:szCs w:val="24"/>
          <w:shd w:val="clear" w:color="auto" w:fill="FFFFFF"/>
        </w:rPr>
        <w:t>s</w:t>
      </w:r>
      <w:r w:rsidRPr="00C857A4">
        <w:rPr>
          <w:rFonts w:ascii="Times New Roman" w:hAnsi="Times New Roman" w:cs="Times New Roman"/>
          <w:b/>
          <w:bCs/>
          <w:color w:val="0D0D0D"/>
          <w:sz w:val="24"/>
          <w:szCs w:val="24"/>
          <w:shd w:val="clear" w:color="auto" w:fill="FFFFFF"/>
        </w:rPr>
        <w:t xml:space="preserve"> de la Guerra: Desenmascarando el </w:t>
      </w:r>
      <w:r>
        <w:rPr>
          <w:rFonts w:ascii="Times New Roman" w:hAnsi="Times New Roman" w:cs="Times New Roman"/>
          <w:b/>
          <w:bCs/>
          <w:color w:val="0D0D0D"/>
          <w:sz w:val="24"/>
          <w:szCs w:val="24"/>
          <w:shd w:val="clear" w:color="auto" w:fill="FFFFFF"/>
        </w:rPr>
        <w:t>i</w:t>
      </w:r>
      <w:r w:rsidRPr="00C857A4">
        <w:rPr>
          <w:rFonts w:ascii="Times New Roman" w:hAnsi="Times New Roman" w:cs="Times New Roman"/>
          <w:b/>
          <w:bCs/>
          <w:color w:val="0D0D0D"/>
          <w:sz w:val="24"/>
          <w:szCs w:val="24"/>
          <w:shd w:val="clear" w:color="auto" w:fill="FFFFFF"/>
        </w:rPr>
        <w:t xml:space="preserve">mpacto </w:t>
      </w:r>
      <w:r>
        <w:rPr>
          <w:rFonts w:ascii="Times New Roman" w:hAnsi="Times New Roman" w:cs="Times New Roman"/>
          <w:b/>
          <w:bCs/>
          <w:color w:val="0D0D0D"/>
          <w:sz w:val="24"/>
          <w:szCs w:val="24"/>
          <w:shd w:val="clear" w:color="auto" w:fill="FFFFFF"/>
        </w:rPr>
        <w:t xml:space="preserve">para el medio ambiente a causa </w:t>
      </w:r>
      <w:r w:rsidRPr="00C857A4">
        <w:rPr>
          <w:rFonts w:ascii="Times New Roman" w:hAnsi="Times New Roman" w:cs="Times New Roman"/>
          <w:b/>
          <w:bCs/>
          <w:color w:val="0D0D0D"/>
          <w:sz w:val="24"/>
          <w:szCs w:val="24"/>
          <w:shd w:val="clear" w:color="auto" w:fill="FFFFFF"/>
        </w:rPr>
        <w:t xml:space="preserve">del </w:t>
      </w:r>
      <w:r>
        <w:rPr>
          <w:rFonts w:ascii="Times New Roman" w:hAnsi="Times New Roman" w:cs="Times New Roman"/>
          <w:b/>
          <w:bCs/>
          <w:color w:val="0D0D0D"/>
          <w:sz w:val="24"/>
          <w:szCs w:val="24"/>
          <w:shd w:val="clear" w:color="auto" w:fill="FFFFFF"/>
        </w:rPr>
        <w:t>c</w:t>
      </w:r>
      <w:r w:rsidRPr="00C857A4">
        <w:rPr>
          <w:rFonts w:ascii="Times New Roman" w:hAnsi="Times New Roman" w:cs="Times New Roman"/>
          <w:b/>
          <w:bCs/>
          <w:color w:val="0D0D0D"/>
          <w:sz w:val="24"/>
          <w:szCs w:val="24"/>
          <w:shd w:val="clear" w:color="auto" w:fill="FFFFFF"/>
        </w:rPr>
        <w:t>onflicto</w:t>
      </w:r>
      <w:r>
        <w:rPr>
          <w:rFonts w:ascii="Times New Roman" w:hAnsi="Times New Roman" w:cs="Times New Roman"/>
          <w:b/>
          <w:bCs/>
          <w:color w:val="0D0D0D"/>
          <w:sz w:val="24"/>
          <w:szCs w:val="24"/>
          <w:shd w:val="clear" w:color="auto" w:fill="FFFFFF"/>
        </w:rPr>
        <w:t xml:space="preserve"> a</w:t>
      </w:r>
      <w:r w:rsidRPr="00C857A4">
        <w:rPr>
          <w:rFonts w:ascii="Times New Roman" w:hAnsi="Times New Roman" w:cs="Times New Roman"/>
          <w:b/>
          <w:bCs/>
          <w:color w:val="0D0D0D"/>
          <w:sz w:val="24"/>
          <w:szCs w:val="24"/>
          <w:shd w:val="clear" w:color="auto" w:fill="FFFFFF"/>
        </w:rPr>
        <w:t>rmado</w:t>
      </w:r>
      <w:r>
        <w:rPr>
          <w:rFonts w:ascii="Times New Roman" w:hAnsi="Times New Roman" w:cs="Times New Roman"/>
          <w:b/>
          <w:bCs/>
          <w:color w:val="0D0D0D"/>
          <w:sz w:val="24"/>
          <w:szCs w:val="24"/>
          <w:shd w:val="clear" w:color="auto" w:fill="FFFFFF"/>
        </w:rPr>
        <w:t>.</w:t>
      </w:r>
    </w:p>
    <w:p w14:paraId="6208821D" w14:textId="77777777" w:rsidR="00D62602" w:rsidRDefault="00D62602" w:rsidP="00696AB6">
      <w:pPr>
        <w:rPr>
          <w:rFonts w:ascii="Times New Roman" w:hAnsi="Times New Roman" w:cs="Times New Roman"/>
          <w:color w:val="0D0D0D"/>
          <w:sz w:val="24"/>
          <w:szCs w:val="24"/>
          <w:shd w:val="clear" w:color="auto" w:fill="FFFFFF"/>
        </w:rPr>
      </w:pPr>
    </w:p>
    <w:p w14:paraId="0753C209" w14:textId="7C6D9F84" w:rsidR="00300C4E" w:rsidRPr="00300C4E" w:rsidRDefault="00300C4E" w:rsidP="00696AB6">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w:t>
      </w:r>
      <w:r w:rsidR="00696AB6">
        <w:rPr>
          <w:rFonts w:ascii="Times New Roman" w:hAnsi="Times New Roman" w:cs="Times New Roman"/>
          <w:b/>
          <w:sz w:val="24"/>
          <w:szCs w:val="24"/>
        </w:rPr>
        <w:t>esumen</w:t>
      </w:r>
    </w:p>
    <w:p w14:paraId="59A76374" w14:textId="4FA4CC6A" w:rsidR="00BC38A2" w:rsidRPr="00BC38A2" w:rsidRDefault="00735160" w:rsidP="003E2208">
      <w:pPr>
        <w:ind w:firstLine="708"/>
        <w:jc w:val="both"/>
        <w:rPr>
          <w:rFonts w:ascii="Times New Roman" w:hAnsi="Times New Roman" w:cs="Times New Roman"/>
          <w:sz w:val="24"/>
          <w:szCs w:val="24"/>
        </w:rPr>
      </w:pPr>
      <w:r>
        <w:rPr>
          <w:rFonts w:ascii="Times New Roman" w:hAnsi="Times New Roman" w:cs="Times New Roman"/>
          <w:sz w:val="24"/>
          <w:szCs w:val="24"/>
        </w:rPr>
        <w:t>E</w:t>
      </w:r>
      <w:r w:rsidR="003E2208">
        <w:rPr>
          <w:rFonts w:ascii="Times New Roman" w:hAnsi="Times New Roman" w:cs="Times New Roman"/>
          <w:sz w:val="24"/>
          <w:szCs w:val="24"/>
        </w:rPr>
        <w:t xml:space="preserve">n el presente </w:t>
      </w:r>
      <w:r>
        <w:rPr>
          <w:rFonts w:ascii="Times New Roman" w:hAnsi="Times New Roman" w:cs="Times New Roman"/>
          <w:sz w:val="24"/>
          <w:szCs w:val="24"/>
        </w:rPr>
        <w:t>articulo</w:t>
      </w:r>
      <w:r w:rsidR="003E2208">
        <w:rPr>
          <w:rFonts w:ascii="Times New Roman" w:hAnsi="Times New Roman" w:cs="Times New Roman"/>
          <w:sz w:val="24"/>
          <w:szCs w:val="24"/>
        </w:rPr>
        <w:t xml:space="preserve"> se</w:t>
      </w:r>
      <w:r w:rsidR="00300C4E" w:rsidRPr="00300C4E">
        <w:rPr>
          <w:rFonts w:ascii="Times New Roman" w:hAnsi="Times New Roman" w:cs="Times New Roman"/>
          <w:sz w:val="24"/>
          <w:szCs w:val="24"/>
        </w:rPr>
        <w:t xml:space="preserve"> </w:t>
      </w:r>
      <w:r w:rsidR="003E2208" w:rsidRPr="00300C4E">
        <w:rPr>
          <w:rFonts w:ascii="Times New Roman" w:hAnsi="Times New Roman" w:cs="Times New Roman"/>
          <w:sz w:val="24"/>
          <w:szCs w:val="24"/>
        </w:rPr>
        <w:t>explor</w:t>
      </w:r>
      <w:r w:rsidR="003E2208">
        <w:rPr>
          <w:rFonts w:ascii="Times New Roman" w:hAnsi="Times New Roman" w:cs="Times New Roman"/>
          <w:sz w:val="24"/>
          <w:szCs w:val="24"/>
        </w:rPr>
        <w:t>ó</w:t>
      </w:r>
      <w:r w:rsidR="00300C4E" w:rsidRPr="00300C4E">
        <w:rPr>
          <w:rFonts w:ascii="Times New Roman" w:hAnsi="Times New Roman" w:cs="Times New Roman"/>
          <w:sz w:val="24"/>
          <w:szCs w:val="24"/>
        </w:rPr>
        <w:t xml:space="preserve"> cómo el conflicto armado ha afectado gravemente el medio ambiente en Colombia</w:t>
      </w:r>
      <w:r>
        <w:rPr>
          <w:rFonts w:ascii="Times New Roman" w:hAnsi="Times New Roman" w:cs="Times New Roman"/>
          <w:sz w:val="24"/>
          <w:szCs w:val="24"/>
        </w:rPr>
        <w:t>. A</w:t>
      </w:r>
      <w:r w:rsidR="00300C4E" w:rsidRPr="00300C4E">
        <w:rPr>
          <w:rFonts w:ascii="Times New Roman" w:hAnsi="Times New Roman" w:cs="Times New Roman"/>
          <w:sz w:val="24"/>
          <w:szCs w:val="24"/>
        </w:rPr>
        <w:t xml:space="preserve"> pesar de la importanci</w:t>
      </w:r>
      <w:r w:rsidR="003E2208">
        <w:rPr>
          <w:rFonts w:ascii="Times New Roman" w:hAnsi="Times New Roman" w:cs="Times New Roman"/>
          <w:sz w:val="24"/>
          <w:szCs w:val="24"/>
        </w:rPr>
        <w:t xml:space="preserve">a de este </w:t>
      </w:r>
      <w:r w:rsidR="00300C4E" w:rsidRPr="00300C4E">
        <w:rPr>
          <w:rFonts w:ascii="Times New Roman" w:hAnsi="Times New Roman" w:cs="Times New Roman"/>
          <w:sz w:val="24"/>
          <w:szCs w:val="24"/>
        </w:rPr>
        <w:t>para la supervivencia humana</w:t>
      </w:r>
      <w:r w:rsidR="003E2208">
        <w:rPr>
          <w:rFonts w:ascii="Times New Roman" w:hAnsi="Times New Roman" w:cs="Times New Roman"/>
          <w:sz w:val="24"/>
          <w:szCs w:val="24"/>
        </w:rPr>
        <w:t>;</w:t>
      </w:r>
      <w:r w:rsidR="00300C4E" w:rsidRPr="00300C4E">
        <w:rPr>
          <w:rFonts w:ascii="Times New Roman" w:hAnsi="Times New Roman" w:cs="Times New Roman"/>
          <w:sz w:val="24"/>
          <w:szCs w:val="24"/>
        </w:rPr>
        <w:t xml:space="preserve"> la explotación irresponsable de recursos naturales se ha convertido en una práctica común, exacerbada por el conflicto armado. A lo largo de los años, se han implementado tratados, leyes y políticas para proteger el medio ambiente, pero aún persisten problemas significativos, como la deforestación, la contaminación y la degradación del suelo. </w:t>
      </w:r>
      <w:r w:rsidR="003E2208">
        <w:rPr>
          <w:rFonts w:ascii="Times New Roman" w:hAnsi="Times New Roman" w:cs="Times New Roman"/>
          <w:sz w:val="24"/>
          <w:szCs w:val="24"/>
        </w:rPr>
        <w:t xml:space="preserve">Esta cruda realidad ha incrementado con </w:t>
      </w:r>
      <w:r w:rsidR="00300C4E" w:rsidRPr="00300C4E">
        <w:rPr>
          <w:rFonts w:ascii="Times New Roman" w:hAnsi="Times New Roman" w:cs="Times New Roman"/>
          <w:sz w:val="24"/>
          <w:szCs w:val="24"/>
        </w:rPr>
        <w:t>e</w:t>
      </w:r>
      <w:r>
        <w:rPr>
          <w:rFonts w:ascii="Times New Roman" w:hAnsi="Times New Roman" w:cs="Times New Roman"/>
          <w:sz w:val="24"/>
          <w:szCs w:val="24"/>
        </w:rPr>
        <w:t>l conflicto armado</w:t>
      </w:r>
      <w:r w:rsidR="00300C4E" w:rsidRPr="00300C4E">
        <w:rPr>
          <w:rFonts w:ascii="Times New Roman" w:hAnsi="Times New Roman" w:cs="Times New Roman"/>
          <w:sz w:val="24"/>
          <w:szCs w:val="24"/>
        </w:rPr>
        <w:t xml:space="preserve">, ya que se ha utilizado el medio ambiente como medio de financiamiento, a través de actividades como la minería ilegal y la tala </w:t>
      </w:r>
      <w:r w:rsidR="003E2208">
        <w:rPr>
          <w:rFonts w:ascii="Times New Roman" w:hAnsi="Times New Roman" w:cs="Times New Roman"/>
          <w:sz w:val="24"/>
          <w:szCs w:val="24"/>
        </w:rPr>
        <w:t xml:space="preserve">indiscriminada </w:t>
      </w:r>
      <w:r w:rsidR="00300C4E" w:rsidRPr="00300C4E">
        <w:rPr>
          <w:rFonts w:ascii="Times New Roman" w:hAnsi="Times New Roman" w:cs="Times New Roman"/>
          <w:sz w:val="24"/>
          <w:szCs w:val="24"/>
        </w:rPr>
        <w:t xml:space="preserve">de árboles. </w:t>
      </w:r>
      <w:r w:rsidR="003E2208">
        <w:rPr>
          <w:rFonts w:ascii="Times New Roman" w:hAnsi="Times New Roman" w:cs="Times New Roman"/>
          <w:sz w:val="24"/>
          <w:szCs w:val="24"/>
        </w:rPr>
        <w:t>A través de un enfoque cualitativo l</w:t>
      </w:r>
      <w:r w:rsidR="00300C4E" w:rsidRPr="00300C4E">
        <w:rPr>
          <w:rFonts w:ascii="Times New Roman" w:hAnsi="Times New Roman" w:cs="Times New Roman"/>
          <w:sz w:val="24"/>
          <w:szCs w:val="24"/>
        </w:rPr>
        <w:t xml:space="preserve">os </w:t>
      </w:r>
      <w:r w:rsidR="003E2208">
        <w:rPr>
          <w:rFonts w:ascii="Times New Roman" w:hAnsi="Times New Roman" w:cs="Times New Roman"/>
          <w:sz w:val="24"/>
          <w:szCs w:val="24"/>
        </w:rPr>
        <w:t xml:space="preserve">resultados demuestran que los </w:t>
      </w:r>
      <w:r w:rsidR="00300C4E" w:rsidRPr="00300C4E">
        <w:rPr>
          <w:rFonts w:ascii="Times New Roman" w:hAnsi="Times New Roman" w:cs="Times New Roman"/>
          <w:sz w:val="24"/>
          <w:szCs w:val="24"/>
        </w:rPr>
        <w:t xml:space="preserve">efectos perjudiciales </w:t>
      </w:r>
      <w:r w:rsidR="003E2208">
        <w:rPr>
          <w:rFonts w:ascii="Times New Roman" w:hAnsi="Times New Roman" w:cs="Times New Roman"/>
          <w:sz w:val="24"/>
          <w:szCs w:val="24"/>
        </w:rPr>
        <w:t>qu ha sufrido</w:t>
      </w:r>
      <w:r w:rsidR="00300C4E" w:rsidRPr="00300C4E">
        <w:rPr>
          <w:rFonts w:ascii="Times New Roman" w:hAnsi="Times New Roman" w:cs="Times New Roman"/>
          <w:sz w:val="24"/>
          <w:szCs w:val="24"/>
        </w:rPr>
        <w:t xml:space="preserve"> el medio ambiente incluyen la destrucción de ecosistemas, la contaminación de fuentes de agua y suelos, así como la extinción de especies. </w:t>
      </w:r>
      <w:r w:rsidR="003E2208">
        <w:rPr>
          <w:rFonts w:ascii="Times New Roman" w:hAnsi="Times New Roman" w:cs="Times New Roman"/>
          <w:sz w:val="24"/>
          <w:szCs w:val="24"/>
        </w:rPr>
        <w:t xml:space="preserve">Lo cual trae como consecuencia que se debe adoptar una pronta </w:t>
      </w:r>
      <w:r w:rsidR="00300C4E" w:rsidRPr="00300C4E">
        <w:rPr>
          <w:rFonts w:ascii="Times New Roman" w:hAnsi="Times New Roman" w:cs="Times New Roman"/>
          <w:sz w:val="24"/>
          <w:szCs w:val="24"/>
        </w:rPr>
        <w:t>reparación de estos daños ambientales</w:t>
      </w:r>
      <w:r w:rsidR="003E2208">
        <w:rPr>
          <w:rFonts w:ascii="Times New Roman" w:hAnsi="Times New Roman" w:cs="Times New Roman"/>
          <w:sz w:val="24"/>
          <w:szCs w:val="24"/>
        </w:rPr>
        <w:t xml:space="preserve">. </w:t>
      </w:r>
    </w:p>
    <w:p w14:paraId="6C09AA02" w14:textId="625B663F" w:rsidR="00696AB6" w:rsidRDefault="00696AB6" w:rsidP="00696AB6">
      <w:pPr>
        <w:jc w:val="both"/>
        <w:rPr>
          <w:rFonts w:ascii="Times New Roman" w:hAnsi="Times New Roman" w:cs="Times New Roman"/>
          <w:b/>
          <w:sz w:val="24"/>
          <w:szCs w:val="24"/>
        </w:rPr>
      </w:pPr>
      <w:r>
        <w:rPr>
          <w:rFonts w:ascii="Times New Roman" w:hAnsi="Times New Roman" w:cs="Times New Roman"/>
          <w:b/>
          <w:sz w:val="24"/>
          <w:szCs w:val="24"/>
        </w:rPr>
        <w:t>P</w:t>
      </w:r>
      <w:r w:rsidRPr="00696AB6">
        <w:rPr>
          <w:rFonts w:ascii="Times New Roman" w:hAnsi="Times New Roman" w:cs="Times New Roman"/>
          <w:b/>
          <w:sz w:val="24"/>
          <w:szCs w:val="24"/>
        </w:rPr>
        <w:t>alabras claves</w:t>
      </w:r>
      <w:r>
        <w:rPr>
          <w:rFonts w:ascii="Times New Roman" w:hAnsi="Times New Roman" w:cs="Times New Roman"/>
          <w:b/>
          <w:sz w:val="24"/>
          <w:szCs w:val="24"/>
        </w:rPr>
        <w:t xml:space="preserve">: </w:t>
      </w:r>
      <w:r w:rsidR="008D605A">
        <w:rPr>
          <w:rFonts w:ascii="Times New Roman" w:hAnsi="Times New Roman" w:cs="Times New Roman"/>
          <w:sz w:val="24"/>
          <w:szCs w:val="24"/>
        </w:rPr>
        <w:t>Conflicto armado</w:t>
      </w:r>
      <w:r w:rsidR="009C1EE6">
        <w:rPr>
          <w:rFonts w:ascii="Times New Roman" w:hAnsi="Times New Roman" w:cs="Times New Roman"/>
          <w:sz w:val="24"/>
          <w:szCs w:val="24"/>
        </w:rPr>
        <w:t xml:space="preserve">, </w:t>
      </w:r>
      <w:r w:rsidR="008D605A">
        <w:rPr>
          <w:rFonts w:ascii="Times New Roman" w:hAnsi="Times New Roman" w:cs="Times New Roman"/>
          <w:sz w:val="24"/>
          <w:szCs w:val="24"/>
        </w:rPr>
        <w:t>ambiente</w:t>
      </w:r>
      <w:r w:rsidR="009C1EE6">
        <w:rPr>
          <w:rFonts w:ascii="Times New Roman" w:hAnsi="Times New Roman" w:cs="Times New Roman"/>
          <w:sz w:val="24"/>
          <w:szCs w:val="24"/>
        </w:rPr>
        <w:t>, glifosato, m</w:t>
      </w:r>
      <w:r w:rsidR="008D605A">
        <w:rPr>
          <w:rFonts w:ascii="Times New Roman" w:hAnsi="Times New Roman" w:cs="Times New Roman"/>
          <w:sz w:val="24"/>
          <w:szCs w:val="24"/>
        </w:rPr>
        <w:t>inería</w:t>
      </w:r>
      <w:r w:rsidR="009C1EE6">
        <w:rPr>
          <w:rFonts w:ascii="Times New Roman" w:hAnsi="Times New Roman" w:cs="Times New Roman"/>
          <w:sz w:val="24"/>
          <w:szCs w:val="24"/>
        </w:rPr>
        <w:t xml:space="preserve"> y deforestación.</w:t>
      </w:r>
    </w:p>
    <w:p w14:paraId="27C3DBA7" w14:textId="38FD649D" w:rsidR="008D605A" w:rsidRDefault="00696AB6" w:rsidP="00696AB6">
      <w:pPr>
        <w:jc w:val="both"/>
        <w:rPr>
          <w:rFonts w:ascii="Times New Roman" w:hAnsi="Times New Roman" w:cs="Times New Roman"/>
          <w:b/>
          <w:sz w:val="24"/>
          <w:szCs w:val="24"/>
          <w:lang w:val="en-US"/>
        </w:rPr>
      </w:pPr>
      <w:r>
        <w:rPr>
          <w:rFonts w:ascii="Times New Roman" w:hAnsi="Times New Roman" w:cs="Times New Roman"/>
          <w:b/>
          <w:sz w:val="24"/>
          <w:szCs w:val="24"/>
          <w:lang w:val="en-US"/>
        </w:rPr>
        <w:t>A</w:t>
      </w:r>
      <w:r w:rsidRPr="00696AB6">
        <w:rPr>
          <w:rFonts w:ascii="Times New Roman" w:hAnsi="Times New Roman" w:cs="Times New Roman"/>
          <w:b/>
          <w:sz w:val="24"/>
          <w:szCs w:val="24"/>
          <w:lang w:val="en-US"/>
        </w:rPr>
        <w:t>bstract</w:t>
      </w:r>
    </w:p>
    <w:p w14:paraId="53B38692" w14:textId="3707AE3E" w:rsidR="003E2208" w:rsidRPr="003E2208" w:rsidRDefault="003E2208" w:rsidP="003E2208">
      <w:pPr>
        <w:ind w:firstLine="708"/>
        <w:jc w:val="both"/>
        <w:rPr>
          <w:rFonts w:ascii="Times New Roman" w:hAnsi="Times New Roman" w:cs="Times New Roman"/>
          <w:bCs/>
          <w:sz w:val="24"/>
          <w:szCs w:val="24"/>
          <w:lang w:val="en-US"/>
        </w:rPr>
      </w:pPr>
      <w:r w:rsidRPr="003E2208">
        <w:rPr>
          <w:rFonts w:ascii="Times New Roman" w:hAnsi="Times New Roman" w:cs="Times New Roman"/>
          <w:bCs/>
          <w:sz w:val="24"/>
          <w:szCs w:val="24"/>
          <w:lang w:val="en-US"/>
        </w:rPr>
        <w:t>This article explored how the armed conflict has seriously affected the environment in Colombia. Despite the importance of the environment for human survival, irresponsible exploitation of natural resources has become a common practice, exacerbated by the armed conflict. Over the years, treaties, laws and policies have been implemented to protect the environment, but significant problems persist, such as deforestation, pollution and soil degradation. This harsh reality has increased with the armed conflict, as the environment has been used as a means of financing through activities such as illegal mining and indiscriminate logging. Through a qualitative approach, the results show that the detrimental effects on the environment include the destruction of ecosystems, contamination of water sources and soils, as well as the extinction of species. Consequently, a prompt remediation of these environmental damages must be adopted.</w:t>
      </w:r>
    </w:p>
    <w:p w14:paraId="13FB3838" w14:textId="6B2CF6DF" w:rsidR="00DA758E" w:rsidRDefault="00696AB6" w:rsidP="00DA758E">
      <w:pPr>
        <w:jc w:val="both"/>
        <w:rPr>
          <w:rFonts w:ascii="Times New Roman" w:hAnsi="Times New Roman" w:cs="Times New Roman"/>
          <w:sz w:val="24"/>
          <w:szCs w:val="24"/>
          <w:lang w:val="en-US"/>
        </w:rPr>
      </w:pPr>
      <w:r>
        <w:rPr>
          <w:rFonts w:ascii="Times New Roman" w:hAnsi="Times New Roman" w:cs="Times New Roman"/>
          <w:b/>
          <w:sz w:val="24"/>
          <w:szCs w:val="24"/>
          <w:lang w:val="en-US"/>
        </w:rPr>
        <w:t>K</w:t>
      </w:r>
      <w:r w:rsidRPr="00696AB6">
        <w:rPr>
          <w:rFonts w:ascii="Times New Roman" w:hAnsi="Times New Roman" w:cs="Times New Roman"/>
          <w:b/>
          <w:sz w:val="24"/>
          <w:szCs w:val="24"/>
          <w:lang w:val="en-US"/>
        </w:rPr>
        <w:t>eywords</w:t>
      </w:r>
      <w:r>
        <w:rPr>
          <w:rFonts w:ascii="Times New Roman" w:hAnsi="Times New Roman" w:cs="Times New Roman"/>
          <w:b/>
          <w:sz w:val="24"/>
          <w:szCs w:val="24"/>
          <w:lang w:val="en-US"/>
        </w:rPr>
        <w:t xml:space="preserve">: </w:t>
      </w:r>
      <w:r w:rsidR="003E2208" w:rsidRPr="003E2208">
        <w:rPr>
          <w:rFonts w:ascii="Times New Roman" w:hAnsi="Times New Roman" w:cs="Times New Roman"/>
          <w:sz w:val="24"/>
          <w:szCs w:val="24"/>
          <w:lang w:val="en-US"/>
        </w:rPr>
        <w:t>Armed conflict, environment, glyphosate, mining and deforestation.</w:t>
      </w:r>
    </w:p>
    <w:p w14:paraId="4BD87F7C" w14:textId="77777777" w:rsidR="003E2208" w:rsidRPr="00696AB6" w:rsidRDefault="003E2208" w:rsidP="00DA758E">
      <w:pPr>
        <w:jc w:val="both"/>
        <w:rPr>
          <w:rFonts w:ascii="Times New Roman" w:hAnsi="Times New Roman" w:cs="Times New Roman"/>
          <w:b/>
          <w:sz w:val="24"/>
          <w:szCs w:val="24"/>
          <w:lang w:val="en-US"/>
        </w:rPr>
      </w:pPr>
    </w:p>
    <w:p w14:paraId="06C7BB15" w14:textId="35D1C292" w:rsidR="00DA758E" w:rsidRPr="003E2208" w:rsidRDefault="003E2208" w:rsidP="00696AB6">
      <w:pPr>
        <w:rPr>
          <w:rFonts w:ascii="Times New Roman" w:hAnsi="Times New Roman" w:cs="Times New Roman"/>
          <w:b/>
          <w:bCs/>
          <w:sz w:val="24"/>
          <w:szCs w:val="24"/>
        </w:rPr>
      </w:pPr>
      <w:r w:rsidRPr="003E2208">
        <w:rPr>
          <w:rFonts w:ascii="Times New Roman" w:hAnsi="Times New Roman" w:cs="Times New Roman"/>
          <w:b/>
          <w:bCs/>
          <w:sz w:val="24"/>
          <w:szCs w:val="24"/>
          <w:lang w:val="es-ES"/>
        </w:rPr>
        <w:t xml:space="preserve">I. </w:t>
      </w:r>
      <w:r w:rsidR="00696AB6" w:rsidRPr="003E2208">
        <w:rPr>
          <w:rFonts w:ascii="Times New Roman" w:hAnsi="Times New Roman" w:cs="Times New Roman"/>
          <w:b/>
          <w:bCs/>
          <w:sz w:val="24"/>
          <w:szCs w:val="24"/>
        </w:rPr>
        <w:t>Introducción</w:t>
      </w:r>
    </w:p>
    <w:p w14:paraId="6EF0C08B" w14:textId="77777777" w:rsidR="00882C69" w:rsidRDefault="009C1EE6" w:rsidP="00882C69">
      <w:pPr>
        <w:ind w:firstLine="708"/>
        <w:jc w:val="both"/>
        <w:rPr>
          <w:rFonts w:ascii="Times New Roman" w:hAnsi="Times New Roman" w:cs="Times New Roman"/>
          <w:sz w:val="24"/>
          <w:szCs w:val="24"/>
        </w:rPr>
      </w:pPr>
      <w:r w:rsidRPr="009C1EE6">
        <w:rPr>
          <w:rFonts w:ascii="Times New Roman" w:hAnsi="Times New Roman" w:cs="Times New Roman"/>
          <w:sz w:val="24"/>
          <w:szCs w:val="24"/>
        </w:rPr>
        <w:t xml:space="preserve">El conflicto armado colombiano, que ha perdurado por décadas, ha generado una serie de actividades ilegales y destructivas que han devastado el medio ambiente. Entre estas actividades se destacan la minería ilegal, el riego indiscriminado del glifosato y la deforestación. La minería ilegal, impulsada por grupos armados ilegales, ha causado la contaminación de ríos y suelos, la deforestación de vastas áreas de bosques y la pérdida de </w:t>
      </w:r>
      <w:r w:rsidRPr="009C1EE6">
        <w:rPr>
          <w:rFonts w:ascii="Times New Roman" w:hAnsi="Times New Roman" w:cs="Times New Roman"/>
          <w:sz w:val="24"/>
          <w:szCs w:val="24"/>
        </w:rPr>
        <w:lastRenderedPageBreak/>
        <w:t>biodiversidad. El uso indiscriminado del glifosato en la fumigación de cultivos de coca ha contaminado fuentes de agua y ha afectado la salud de las comunidades cercanas. Además, la deforestación, motivada por intereses económicos y la expansión de la frontera agrícola, ha contribuido al cambio climático y ha exacerbado los efectos de fenómenos naturales como inundacio</w:t>
      </w:r>
      <w:r w:rsidR="00A013D8">
        <w:rPr>
          <w:rFonts w:ascii="Times New Roman" w:hAnsi="Times New Roman" w:cs="Times New Roman"/>
          <w:sz w:val="24"/>
          <w:szCs w:val="24"/>
        </w:rPr>
        <w:t>nes y deslizamientos de tierra.</w:t>
      </w:r>
    </w:p>
    <w:p w14:paraId="5050E936" w14:textId="77777777" w:rsidR="00882C69" w:rsidRDefault="00882C69" w:rsidP="00882C69">
      <w:pPr>
        <w:ind w:firstLine="708"/>
        <w:jc w:val="both"/>
        <w:rPr>
          <w:rFonts w:ascii="Times New Roman" w:hAnsi="Times New Roman" w:cs="Times New Roman"/>
          <w:sz w:val="24"/>
          <w:szCs w:val="24"/>
        </w:rPr>
      </w:pPr>
      <w:r>
        <w:rPr>
          <w:rFonts w:ascii="Times New Roman" w:hAnsi="Times New Roman" w:cs="Times New Roman"/>
          <w:sz w:val="24"/>
          <w:szCs w:val="24"/>
        </w:rPr>
        <w:t xml:space="preserve">Las </w:t>
      </w:r>
      <w:r w:rsidR="009C1EE6" w:rsidRPr="009C1EE6">
        <w:rPr>
          <w:rFonts w:ascii="Times New Roman" w:hAnsi="Times New Roman" w:cs="Times New Roman"/>
          <w:sz w:val="24"/>
          <w:szCs w:val="24"/>
        </w:rPr>
        <w:t>actividades</w:t>
      </w:r>
      <w:r>
        <w:rPr>
          <w:rFonts w:ascii="Times New Roman" w:hAnsi="Times New Roman" w:cs="Times New Roman"/>
          <w:sz w:val="24"/>
          <w:szCs w:val="24"/>
        </w:rPr>
        <w:t xml:space="preserve"> mencionadas</w:t>
      </w:r>
      <w:r w:rsidR="009C1EE6" w:rsidRPr="009C1EE6">
        <w:rPr>
          <w:rFonts w:ascii="Times New Roman" w:hAnsi="Times New Roman" w:cs="Times New Roman"/>
          <w:sz w:val="24"/>
          <w:szCs w:val="24"/>
        </w:rPr>
        <w:t xml:space="preserve"> han generado un escenario en el que el medio ambiente se convierte en un actor más del conflicto armado, siendo víctima de la violencia y </w:t>
      </w:r>
      <w:r>
        <w:rPr>
          <w:rFonts w:ascii="Times New Roman" w:hAnsi="Times New Roman" w:cs="Times New Roman"/>
          <w:sz w:val="24"/>
          <w:szCs w:val="24"/>
        </w:rPr>
        <w:t xml:space="preserve">de </w:t>
      </w:r>
      <w:r w:rsidR="009C1EE6" w:rsidRPr="009C1EE6">
        <w:rPr>
          <w:rFonts w:ascii="Times New Roman" w:hAnsi="Times New Roman" w:cs="Times New Roman"/>
          <w:sz w:val="24"/>
          <w:szCs w:val="24"/>
        </w:rPr>
        <w:t>la codicia</w:t>
      </w:r>
      <w:r>
        <w:rPr>
          <w:rFonts w:ascii="Times New Roman" w:hAnsi="Times New Roman" w:cs="Times New Roman"/>
          <w:sz w:val="24"/>
          <w:szCs w:val="24"/>
        </w:rPr>
        <w:t xml:space="preserve"> del ser humano</w:t>
      </w:r>
      <w:r w:rsidR="009C1EE6" w:rsidRPr="009C1EE6">
        <w:rPr>
          <w:rFonts w:ascii="Times New Roman" w:hAnsi="Times New Roman" w:cs="Times New Roman"/>
          <w:sz w:val="24"/>
          <w:szCs w:val="24"/>
        </w:rPr>
        <w:t>. Las consecuencias de esta</w:t>
      </w:r>
      <w:r>
        <w:rPr>
          <w:rFonts w:ascii="Times New Roman" w:hAnsi="Times New Roman" w:cs="Times New Roman"/>
          <w:sz w:val="24"/>
          <w:szCs w:val="24"/>
        </w:rPr>
        <w:t xml:space="preserve">s actividades </w:t>
      </w:r>
      <w:r w:rsidR="009C1EE6" w:rsidRPr="009C1EE6">
        <w:rPr>
          <w:rFonts w:ascii="Times New Roman" w:hAnsi="Times New Roman" w:cs="Times New Roman"/>
          <w:sz w:val="24"/>
          <w:szCs w:val="24"/>
        </w:rPr>
        <w:t>son devastadoras, tanto para el ecosistema como para las comunidades que dependen de él para su subsistencia. Por lo tanto, es imperativo entender las implicaciones de esta relación entre conflicto armado y medio ambiente, a fin de diseñar estrategias efectivas de conservación y reconst</w:t>
      </w:r>
      <w:r w:rsidR="00A013D8">
        <w:rPr>
          <w:rFonts w:ascii="Times New Roman" w:hAnsi="Times New Roman" w:cs="Times New Roman"/>
          <w:sz w:val="24"/>
          <w:szCs w:val="24"/>
        </w:rPr>
        <w:t>rucción en las áreas afectadas.</w:t>
      </w:r>
    </w:p>
    <w:p w14:paraId="0531C2C5" w14:textId="77777777" w:rsidR="00B80802" w:rsidRDefault="003E2208" w:rsidP="00B80802">
      <w:pPr>
        <w:ind w:firstLine="708"/>
        <w:jc w:val="both"/>
        <w:rPr>
          <w:rFonts w:ascii="Times New Roman" w:hAnsi="Times New Roman" w:cs="Times New Roman"/>
          <w:sz w:val="24"/>
          <w:szCs w:val="24"/>
        </w:rPr>
      </w:pPr>
      <w:r w:rsidRPr="009C1EE6">
        <w:rPr>
          <w:rFonts w:ascii="Times New Roman" w:hAnsi="Times New Roman" w:cs="Times New Roman"/>
          <w:sz w:val="24"/>
          <w:szCs w:val="24"/>
        </w:rPr>
        <w:t xml:space="preserve">El conflicto armado colombiano ha dejado una profunda huella en el país, trascendiendo los límites de lo humano para extenderse y afectar también al medio ambiente. </w:t>
      </w:r>
      <w:r w:rsidR="00882C69">
        <w:rPr>
          <w:rFonts w:ascii="Times New Roman" w:hAnsi="Times New Roman" w:cs="Times New Roman"/>
          <w:sz w:val="24"/>
          <w:szCs w:val="24"/>
        </w:rPr>
        <w:t xml:space="preserve">Por lo cual se planteó la siguiente pregunta de </w:t>
      </w:r>
      <w:r w:rsidRPr="009C1EE6">
        <w:rPr>
          <w:rFonts w:ascii="Times New Roman" w:hAnsi="Times New Roman" w:cs="Times New Roman"/>
          <w:sz w:val="24"/>
          <w:szCs w:val="24"/>
        </w:rPr>
        <w:t>investigación</w:t>
      </w:r>
      <w:r w:rsidR="00882C69">
        <w:rPr>
          <w:rFonts w:ascii="Times New Roman" w:hAnsi="Times New Roman" w:cs="Times New Roman"/>
          <w:sz w:val="24"/>
          <w:szCs w:val="24"/>
        </w:rPr>
        <w:t xml:space="preserve"> </w:t>
      </w:r>
      <w:r w:rsidR="00882C69" w:rsidRPr="00882C69">
        <w:rPr>
          <w:rFonts w:ascii="Times New Roman" w:hAnsi="Times New Roman" w:cs="Times New Roman"/>
          <w:sz w:val="24"/>
          <w:szCs w:val="24"/>
        </w:rPr>
        <w:t xml:space="preserve">¿Qué implica la participación del medio ambiente en </w:t>
      </w:r>
      <w:r w:rsidR="00882C69">
        <w:rPr>
          <w:rFonts w:ascii="Times New Roman" w:hAnsi="Times New Roman" w:cs="Times New Roman"/>
          <w:sz w:val="24"/>
          <w:szCs w:val="24"/>
        </w:rPr>
        <w:t xml:space="preserve">el </w:t>
      </w:r>
      <w:r w:rsidR="00882C69" w:rsidRPr="00882C69">
        <w:rPr>
          <w:rFonts w:ascii="Times New Roman" w:hAnsi="Times New Roman" w:cs="Times New Roman"/>
          <w:sz w:val="24"/>
          <w:szCs w:val="24"/>
        </w:rPr>
        <w:t xml:space="preserve">conflictos </w:t>
      </w:r>
      <w:r w:rsidR="00882C69">
        <w:rPr>
          <w:rFonts w:ascii="Times New Roman" w:hAnsi="Times New Roman" w:cs="Times New Roman"/>
          <w:sz w:val="24"/>
          <w:szCs w:val="24"/>
        </w:rPr>
        <w:t>armado en Colombia</w:t>
      </w:r>
      <w:r w:rsidR="00882C69" w:rsidRPr="00882C69">
        <w:rPr>
          <w:rFonts w:ascii="Times New Roman" w:hAnsi="Times New Roman" w:cs="Times New Roman"/>
          <w:sz w:val="24"/>
          <w:szCs w:val="24"/>
        </w:rPr>
        <w:t xml:space="preserve"> y cuáles son los efectos que surgen a raíz de esta dinámica?</w:t>
      </w:r>
      <w:r w:rsidR="00B80802">
        <w:rPr>
          <w:rFonts w:ascii="Times New Roman" w:hAnsi="Times New Roman" w:cs="Times New Roman"/>
          <w:sz w:val="24"/>
          <w:szCs w:val="24"/>
        </w:rPr>
        <w:t xml:space="preserve"> </w:t>
      </w:r>
      <w:r w:rsidRPr="009C1EE6">
        <w:rPr>
          <w:rFonts w:ascii="Times New Roman" w:hAnsi="Times New Roman" w:cs="Times New Roman"/>
          <w:sz w:val="24"/>
          <w:szCs w:val="24"/>
        </w:rPr>
        <w:t xml:space="preserve">Este interrogante es crucial para comprender </w:t>
      </w:r>
      <w:r w:rsidR="00B80802">
        <w:rPr>
          <w:rFonts w:ascii="Times New Roman" w:hAnsi="Times New Roman" w:cs="Times New Roman"/>
          <w:sz w:val="24"/>
          <w:szCs w:val="24"/>
        </w:rPr>
        <w:t xml:space="preserve">desde un contexto integral </w:t>
      </w:r>
      <w:r w:rsidRPr="009C1EE6">
        <w:rPr>
          <w:rFonts w:ascii="Times New Roman" w:hAnsi="Times New Roman" w:cs="Times New Roman"/>
          <w:sz w:val="24"/>
          <w:szCs w:val="24"/>
        </w:rPr>
        <w:t>la complejidad de un conflicto que no solo ha cobrado vidas humanas, sino que también ha dejado un legado de destrucción ambiental.</w:t>
      </w:r>
    </w:p>
    <w:p w14:paraId="65316A6B" w14:textId="77BC1CAC" w:rsidR="003E2208" w:rsidRDefault="003E2208" w:rsidP="00B80802">
      <w:pPr>
        <w:ind w:firstLine="708"/>
        <w:jc w:val="both"/>
        <w:rPr>
          <w:rFonts w:ascii="Times New Roman" w:hAnsi="Times New Roman" w:cs="Times New Roman"/>
          <w:sz w:val="24"/>
          <w:szCs w:val="24"/>
        </w:rPr>
      </w:pPr>
      <w:r w:rsidRPr="009C1EE6">
        <w:rPr>
          <w:rFonts w:ascii="Times New Roman" w:hAnsi="Times New Roman" w:cs="Times New Roman"/>
          <w:sz w:val="24"/>
          <w:szCs w:val="24"/>
        </w:rPr>
        <w:t xml:space="preserve">Para abordar esta pregunta de investigación, se empleará una metodología </w:t>
      </w:r>
      <w:r w:rsidR="00B80802">
        <w:rPr>
          <w:rFonts w:ascii="Times New Roman" w:hAnsi="Times New Roman" w:cs="Times New Roman"/>
          <w:sz w:val="24"/>
          <w:szCs w:val="24"/>
        </w:rPr>
        <w:t xml:space="preserve">cualitativa con un enfoque </w:t>
      </w:r>
      <w:r w:rsidRPr="009C1EE6">
        <w:rPr>
          <w:rFonts w:ascii="Times New Roman" w:hAnsi="Times New Roman" w:cs="Times New Roman"/>
          <w:sz w:val="24"/>
          <w:szCs w:val="24"/>
        </w:rPr>
        <w:t xml:space="preserve">multidisciplinar que combine el análisis </w:t>
      </w:r>
      <w:r>
        <w:rPr>
          <w:rFonts w:ascii="Times New Roman" w:hAnsi="Times New Roman" w:cs="Times New Roman"/>
          <w:sz w:val="24"/>
          <w:szCs w:val="24"/>
        </w:rPr>
        <w:t xml:space="preserve">documental, investigativo y </w:t>
      </w:r>
      <w:r w:rsidR="00B80802">
        <w:rPr>
          <w:rFonts w:ascii="Times New Roman" w:hAnsi="Times New Roman" w:cs="Times New Roman"/>
          <w:sz w:val="24"/>
          <w:szCs w:val="24"/>
        </w:rPr>
        <w:t>el</w:t>
      </w:r>
      <w:r>
        <w:rPr>
          <w:rFonts w:ascii="Times New Roman" w:hAnsi="Times New Roman" w:cs="Times New Roman"/>
          <w:sz w:val="24"/>
          <w:szCs w:val="24"/>
        </w:rPr>
        <w:t xml:space="preserve"> análisis de campo</w:t>
      </w:r>
      <w:r w:rsidRPr="009C1EE6">
        <w:rPr>
          <w:rFonts w:ascii="Times New Roman" w:hAnsi="Times New Roman" w:cs="Times New Roman"/>
          <w:sz w:val="24"/>
          <w:szCs w:val="24"/>
        </w:rPr>
        <w:t>. Se realizarán revisión exhaustiva de fuentes académicas, informes gubernamentales y testimonios de comunidades afectadas por el conflicto y la degradación ambiental</w:t>
      </w:r>
      <w:r>
        <w:rPr>
          <w:rFonts w:ascii="Times New Roman" w:hAnsi="Times New Roman" w:cs="Times New Roman"/>
          <w:sz w:val="24"/>
          <w:szCs w:val="24"/>
        </w:rPr>
        <w:t>.</w:t>
      </w:r>
      <w:r w:rsidR="00B80802">
        <w:rPr>
          <w:rFonts w:ascii="Times New Roman" w:hAnsi="Times New Roman" w:cs="Times New Roman"/>
          <w:sz w:val="24"/>
          <w:szCs w:val="24"/>
        </w:rPr>
        <w:t xml:space="preserve"> Para cumplir con el objetivo propuesto se analizará el fantasma de la deforestación en el conflicto armado en Colombia, </w:t>
      </w:r>
      <w:r w:rsidR="00E36639">
        <w:rPr>
          <w:rFonts w:ascii="Times New Roman" w:hAnsi="Times New Roman" w:cs="Times New Roman"/>
          <w:sz w:val="24"/>
          <w:szCs w:val="24"/>
        </w:rPr>
        <w:t xml:space="preserve">posteriormente se analizará la relación del glifosato con el medio ambiente y finalmente se llevara a cabo una aproximación a los efectos de la minería ilegal en Colombia. </w:t>
      </w:r>
    </w:p>
    <w:p w14:paraId="06EB8A22" w14:textId="3B0E3ECF" w:rsidR="00B80802" w:rsidRDefault="00E36639" w:rsidP="00E36639">
      <w:pPr>
        <w:ind w:firstLine="708"/>
        <w:jc w:val="both"/>
        <w:rPr>
          <w:rFonts w:ascii="Times New Roman" w:hAnsi="Times New Roman" w:cs="Times New Roman"/>
          <w:sz w:val="24"/>
          <w:szCs w:val="24"/>
        </w:rPr>
      </w:pPr>
      <w:r>
        <w:rPr>
          <w:rFonts w:ascii="Times New Roman" w:hAnsi="Times New Roman" w:cs="Times New Roman"/>
          <w:sz w:val="24"/>
          <w:szCs w:val="24"/>
        </w:rPr>
        <w:t xml:space="preserve">Los principales resultados demuestran que los efectos del conflicto armado que ha sufrido Colombia son graves para el medio ambiente, pues se han afectado miles de hectáreas y fuentes hídricas que son de consumo de animales y de comunidades cercanas las cuales se han visto afectadas en su salud. Por lo tanto, se debe reconocer a medio ambiente como víctima del conflicto armado y lograr una adecuada reparación integral para superar los daños causados.  </w:t>
      </w:r>
    </w:p>
    <w:p w14:paraId="1EFEF9F9" w14:textId="77777777" w:rsidR="00E36639" w:rsidRPr="00E36639" w:rsidRDefault="00E36639" w:rsidP="00E36639">
      <w:pPr>
        <w:ind w:firstLine="708"/>
        <w:jc w:val="both"/>
        <w:rPr>
          <w:rFonts w:ascii="Times New Roman" w:hAnsi="Times New Roman" w:cs="Times New Roman"/>
          <w:sz w:val="24"/>
          <w:szCs w:val="24"/>
        </w:rPr>
      </w:pPr>
    </w:p>
    <w:p w14:paraId="241D7573" w14:textId="45360F90" w:rsidR="00593D6F" w:rsidRPr="00B80802" w:rsidRDefault="00B80802" w:rsidP="00696AB6">
      <w:pPr>
        <w:jc w:val="both"/>
        <w:rPr>
          <w:rFonts w:ascii="Times New Roman" w:hAnsi="Times New Roman" w:cs="Times New Roman"/>
          <w:b/>
          <w:bCs/>
          <w:sz w:val="24"/>
          <w:szCs w:val="24"/>
        </w:rPr>
      </w:pPr>
      <w:r w:rsidRPr="00B80802">
        <w:rPr>
          <w:rFonts w:ascii="Times New Roman" w:hAnsi="Times New Roman" w:cs="Times New Roman"/>
          <w:b/>
          <w:bCs/>
          <w:sz w:val="24"/>
          <w:szCs w:val="24"/>
        </w:rPr>
        <w:t xml:space="preserve">II. </w:t>
      </w:r>
      <w:r w:rsidRPr="00B80802">
        <w:rPr>
          <w:rFonts w:ascii="Times New Roman" w:hAnsi="Times New Roman" w:cs="Times New Roman"/>
          <w:b/>
          <w:bCs/>
          <w:sz w:val="24"/>
          <w:szCs w:val="24"/>
          <w:lang w:val="es-ES"/>
        </w:rPr>
        <w:t>Secuencia histórica del conflicto: el fantasma de la deforestación.</w:t>
      </w:r>
    </w:p>
    <w:p w14:paraId="7DC67B7E" w14:textId="77777777" w:rsidR="00B80802" w:rsidRDefault="00B80802" w:rsidP="00B80802">
      <w:pPr>
        <w:ind w:firstLine="708"/>
        <w:jc w:val="both"/>
        <w:rPr>
          <w:rFonts w:ascii="Times New Roman" w:hAnsi="Times New Roman" w:cs="Times New Roman"/>
          <w:sz w:val="24"/>
          <w:szCs w:val="24"/>
        </w:rPr>
      </w:pPr>
      <w:r>
        <w:rPr>
          <w:rFonts w:ascii="Times New Roman" w:hAnsi="Times New Roman" w:cs="Times New Roman"/>
          <w:sz w:val="24"/>
          <w:szCs w:val="24"/>
        </w:rPr>
        <w:t>L</w:t>
      </w:r>
      <w:r w:rsidR="009405FA" w:rsidRPr="00DA758E">
        <w:rPr>
          <w:rFonts w:ascii="Times New Roman" w:hAnsi="Times New Roman" w:cs="Times New Roman"/>
          <w:sz w:val="24"/>
          <w:szCs w:val="24"/>
        </w:rPr>
        <w:t xml:space="preserve">a violencia en Colombia </w:t>
      </w:r>
      <w:r>
        <w:rPr>
          <w:rFonts w:ascii="Times New Roman" w:hAnsi="Times New Roman" w:cs="Times New Roman"/>
          <w:sz w:val="24"/>
          <w:szCs w:val="24"/>
        </w:rPr>
        <w:t xml:space="preserve">ha sido catalogada </w:t>
      </w:r>
      <w:r w:rsidR="009405FA" w:rsidRPr="00DA758E">
        <w:rPr>
          <w:rFonts w:ascii="Times New Roman" w:hAnsi="Times New Roman" w:cs="Times New Roman"/>
          <w:sz w:val="24"/>
          <w:szCs w:val="24"/>
        </w:rPr>
        <w:t xml:space="preserve">como un problema endémico, </w:t>
      </w:r>
      <w:r>
        <w:rPr>
          <w:rFonts w:ascii="Times New Roman" w:hAnsi="Times New Roman" w:cs="Times New Roman"/>
          <w:sz w:val="24"/>
          <w:szCs w:val="24"/>
        </w:rPr>
        <w:t xml:space="preserve">que ha estado relacionada con </w:t>
      </w:r>
      <w:r w:rsidR="009405FA" w:rsidRPr="00DA758E">
        <w:rPr>
          <w:rFonts w:ascii="Times New Roman" w:hAnsi="Times New Roman" w:cs="Times New Roman"/>
          <w:sz w:val="24"/>
          <w:szCs w:val="24"/>
        </w:rPr>
        <w:t xml:space="preserve">las luchas que se </w:t>
      </w:r>
      <w:r>
        <w:rPr>
          <w:rFonts w:ascii="Times New Roman" w:hAnsi="Times New Roman" w:cs="Times New Roman"/>
          <w:sz w:val="24"/>
          <w:szCs w:val="24"/>
        </w:rPr>
        <w:t xml:space="preserve">han presentado a lo </w:t>
      </w:r>
      <w:r w:rsidR="009405FA" w:rsidRPr="00DA758E">
        <w:rPr>
          <w:rFonts w:ascii="Times New Roman" w:hAnsi="Times New Roman" w:cs="Times New Roman"/>
          <w:sz w:val="24"/>
          <w:szCs w:val="24"/>
        </w:rPr>
        <w:t>largo de Latinoamérica</w:t>
      </w:r>
      <w:r>
        <w:rPr>
          <w:rFonts w:ascii="Times New Roman" w:hAnsi="Times New Roman" w:cs="Times New Roman"/>
          <w:sz w:val="24"/>
          <w:szCs w:val="24"/>
        </w:rPr>
        <w:t xml:space="preserve">, en donde se han presentado variados ideales que han sido el argumento por el cual se han causado daños irreparables, como son: </w:t>
      </w:r>
      <w:r w:rsidR="009405FA" w:rsidRPr="00DA758E">
        <w:rPr>
          <w:rFonts w:ascii="Times New Roman" w:hAnsi="Times New Roman" w:cs="Times New Roman"/>
          <w:sz w:val="24"/>
          <w:szCs w:val="24"/>
        </w:rPr>
        <w:t>la desigualdad social</w:t>
      </w:r>
      <w:r>
        <w:rPr>
          <w:rFonts w:ascii="Times New Roman" w:hAnsi="Times New Roman" w:cs="Times New Roman"/>
          <w:sz w:val="24"/>
          <w:szCs w:val="24"/>
        </w:rPr>
        <w:t>,</w:t>
      </w:r>
      <w:r w:rsidR="009405FA" w:rsidRPr="00DA758E">
        <w:rPr>
          <w:rFonts w:ascii="Times New Roman" w:hAnsi="Times New Roman" w:cs="Times New Roman"/>
          <w:sz w:val="24"/>
          <w:szCs w:val="24"/>
        </w:rPr>
        <w:t xml:space="preserve"> la pobreza, la capacidad de </w:t>
      </w:r>
      <w:r w:rsidR="009405FA" w:rsidRPr="00DA758E">
        <w:rPr>
          <w:rFonts w:ascii="Times New Roman" w:hAnsi="Times New Roman" w:cs="Times New Roman"/>
          <w:sz w:val="24"/>
          <w:szCs w:val="24"/>
        </w:rPr>
        <w:lastRenderedPageBreak/>
        <w:t xml:space="preserve">acceso a recursos desde el nacimiento y la violencia entendida como el uso de la fuerza física o verbal que se ejerce sobre una persona para llegar a un fin </w:t>
      </w:r>
      <w:r w:rsidR="001338DD" w:rsidRPr="00DA758E">
        <w:rPr>
          <w:rFonts w:ascii="Times New Roman" w:hAnsi="Times New Roman" w:cs="Times New Roman"/>
          <w:sz w:val="24"/>
          <w:szCs w:val="24"/>
        </w:rPr>
        <w:t>específico</w:t>
      </w:r>
      <w:r w:rsidR="009405FA" w:rsidRPr="00DA758E">
        <w:rPr>
          <w:rFonts w:ascii="Times New Roman" w:hAnsi="Times New Roman" w:cs="Times New Roman"/>
          <w:sz w:val="24"/>
          <w:szCs w:val="24"/>
        </w:rPr>
        <w:t>.</w:t>
      </w:r>
    </w:p>
    <w:p w14:paraId="102D901D" w14:textId="77777777" w:rsidR="006419EB" w:rsidRDefault="006419EB" w:rsidP="006419EB">
      <w:pPr>
        <w:ind w:firstLine="708"/>
        <w:jc w:val="both"/>
        <w:rPr>
          <w:rFonts w:ascii="Times New Roman" w:hAnsi="Times New Roman" w:cs="Times New Roman"/>
          <w:sz w:val="24"/>
          <w:szCs w:val="24"/>
        </w:rPr>
      </w:pPr>
      <w:r>
        <w:rPr>
          <w:rFonts w:ascii="Times New Roman" w:hAnsi="Times New Roman" w:cs="Times New Roman"/>
          <w:sz w:val="24"/>
          <w:szCs w:val="24"/>
        </w:rPr>
        <w:t>P</w:t>
      </w:r>
      <w:r w:rsidR="009405FA" w:rsidRPr="00DA758E">
        <w:rPr>
          <w:rFonts w:ascii="Times New Roman" w:hAnsi="Times New Roman" w:cs="Times New Roman"/>
          <w:sz w:val="24"/>
          <w:szCs w:val="24"/>
        </w:rPr>
        <w:t xml:space="preserve">odemos ubicar el inicio </w:t>
      </w:r>
      <w:r>
        <w:rPr>
          <w:rFonts w:ascii="Times New Roman" w:hAnsi="Times New Roman" w:cs="Times New Roman"/>
          <w:sz w:val="24"/>
          <w:szCs w:val="24"/>
        </w:rPr>
        <w:t xml:space="preserve">de un conflicto armado en Colombia </w:t>
      </w:r>
      <w:r w:rsidR="009405FA" w:rsidRPr="00DA758E">
        <w:rPr>
          <w:rFonts w:ascii="Times New Roman" w:hAnsi="Times New Roman" w:cs="Times New Roman"/>
          <w:sz w:val="24"/>
          <w:szCs w:val="24"/>
        </w:rPr>
        <w:t>de</w:t>
      </w:r>
      <w:r>
        <w:rPr>
          <w:rFonts w:ascii="Times New Roman" w:hAnsi="Times New Roman" w:cs="Times New Roman"/>
          <w:sz w:val="24"/>
          <w:szCs w:val="24"/>
        </w:rPr>
        <w:t xml:space="preserve">sde la denominada </w:t>
      </w:r>
      <w:r w:rsidR="009405FA" w:rsidRPr="00DA758E">
        <w:rPr>
          <w:rFonts w:ascii="Times New Roman" w:hAnsi="Times New Roman" w:cs="Times New Roman"/>
          <w:sz w:val="24"/>
          <w:szCs w:val="24"/>
        </w:rPr>
        <w:t xml:space="preserve"> </w:t>
      </w:r>
      <w:r>
        <w:rPr>
          <w:rFonts w:ascii="Times New Roman" w:hAnsi="Times New Roman" w:cs="Times New Roman"/>
          <w:sz w:val="24"/>
          <w:szCs w:val="24"/>
        </w:rPr>
        <w:t>“</w:t>
      </w:r>
      <w:r w:rsidR="009405FA" w:rsidRPr="00DA758E">
        <w:rPr>
          <w:rFonts w:ascii="Times New Roman" w:hAnsi="Times New Roman" w:cs="Times New Roman"/>
          <w:sz w:val="24"/>
          <w:szCs w:val="24"/>
        </w:rPr>
        <w:t>guerra de  los mil días</w:t>
      </w:r>
      <w:r>
        <w:rPr>
          <w:rFonts w:ascii="Times New Roman" w:hAnsi="Times New Roman" w:cs="Times New Roman"/>
          <w:sz w:val="24"/>
          <w:szCs w:val="24"/>
        </w:rPr>
        <w:t xml:space="preserve">” </w:t>
      </w:r>
      <w:r w:rsidR="009405FA" w:rsidRPr="00DA758E">
        <w:rPr>
          <w:rFonts w:ascii="Times New Roman" w:hAnsi="Times New Roman" w:cs="Times New Roman"/>
          <w:sz w:val="24"/>
          <w:szCs w:val="24"/>
        </w:rPr>
        <w:t>que transcurrió entre el años 1899 y 1902</w:t>
      </w:r>
      <w:r>
        <w:rPr>
          <w:rFonts w:ascii="Times New Roman" w:hAnsi="Times New Roman" w:cs="Times New Roman"/>
          <w:sz w:val="24"/>
          <w:szCs w:val="24"/>
        </w:rPr>
        <w:t>. En esta se presentó una macada diferencia ideológica entre el</w:t>
      </w:r>
      <w:r w:rsidR="009405FA" w:rsidRPr="00DA758E">
        <w:rPr>
          <w:rFonts w:ascii="Times New Roman" w:hAnsi="Times New Roman" w:cs="Times New Roman"/>
          <w:sz w:val="24"/>
          <w:szCs w:val="24"/>
        </w:rPr>
        <w:t xml:space="preserve"> partido liberal y conservador, </w:t>
      </w:r>
      <w:r>
        <w:rPr>
          <w:rFonts w:ascii="Times New Roman" w:hAnsi="Times New Roman" w:cs="Times New Roman"/>
          <w:sz w:val="24"/>
          <w:szCs w:val="24"/>
        </w:rPr>
        <w:t>que</w:t>
      </w:r>
      <w:r w:rsidR="009405FA" w:rsidRPr="00DA758E">
        <w:rPr>
          <w:rFonts w:ascii="Times New Roman" w:hAnsi="Times New Roman" w:cs="Times New Roman"/>
          <w:sz w:val="24"/>
          <w:szCs w:val="24"/>
        </w:rPr>
        <w:t xml:space="preserve"> enfrentó a campesinos de un partido contra campesinos del otro </w:t>
      </w:r>
      <w:r w:rsidR="001338DD">
        <w:rPr>
          <w:rFonts w:ascii="Times New Roman" w:hAnsi="Times New Roman" w:cs="Times New Roman"/>
          <w:sz w:val="24"/>
          <w:szCs w:val="24"/>
        </w:rPr>
        <w:t>lado</w:t>
      </w:r>
      <w:r>
        <w:rPr>
          <w:rFonts w:ascii="Times New Roman" w:hAnsi="Times New Roman" w:cs="Times New Roman"/>
          <w:sz w:val="24"/>
          <w:szCs w:val="24"/>
        </w:rPr>
        <w:t xml:space="preserve"> </w:t>
      </w:r>
      <w:r w:rsidRPr="006419EB">
        <w:rPr>
          <w:rFonts w:ascii="Times New Roman" w:hAnsi="Times New Roman" w:cs="Times New Roman"/>
          <w:sz w:val="24"/>
          <w:szCs w:val="24"/>
        </w:rPr>
        <w:t>(</w:t>
      </w:r>
      <w:r w:rsidR="009405FA" w:rsidRPr="006419EB">
        <w:rPr>
          <w:rFonts w:ascii="Times New Roman" w:hAnsi="Times New Roman" w:cs="Times New Roman"/>
          <w:sz w:val="24"/>
          <w:szCs w:val="24"/>
        </w:rPr>
        <w:t>Bushnell,</w:t>
      </w:r>
      <w:r w:rsidRPr="006419EB">
        <w:rPr>
          <w:rFonts w:ascii="Times New Roman" w:hAnsi="Times New Roman" w:cs="Times New Roman"/>
          <w:sz w:val="24"/>
          <w:szCs w:val="24"/>
        </w:rPr>
        <w:t xml:space="preserve"> 1994). </w:t>
      </w:r>
      <w:r>
        <w:rPr>
          <w:rFonts w:ascii="Times New Roman" w:hAnsi="Times New Roman" w:cs="Times New Roman"/>
          <w:sz w:val="24"/>
          <w:szCs w:val="24"/>
        </w:rPr>
        <w:t xml:space="preserve"> </w:t>
      </w:r>
      <w:r w:rsidR="009405FA" w:rsidRPr="00DA758E">
        <w:rPr>
          <w:rFonts w:ascii="Times New Roman" w:hAnsi="Times New Roman" w:cs="Times New Roman"/>
          <w:sz w:val="24"/>
          <w:szCs w:val="24"/>
        </w:rPr>
        <w:t>La primera etapa de este conflicto se sitúa entre los años 1948 y 1950 donde tras la muerte del líder liberal Jorge Eliecer Gaitán que tiene lugar el 9 de abril de 1948 las personas salieron a protestar de diversas formas, lo cual genero un gran detonante para el llamado Bogotazo que desencadeno la creación de guerrillas liberales en distintas regiones del país e inicio el periodo de violencia bipartidista.</w:t>
      </w:r>
    </w:p>
    <w:p w14:paraId="5DE69869" w14:textId="77777777" w:rsidR="006419EB" w:rsidRDefault="009405FA" w:rsidP="006419EB">
      <w:pPr>
        <w:ind w:firstLine="708"/>
        <w:jc w:val="both"/>
        <w:rPr>
          <w:rFonts w:ascii="Times New Roman" w:hAnsi="Times New Roman" w:cs="Times New Roman"/>
          <w:sz w:val="24"/>
          <w:szCs w:val="24"/>
        </w:rPr>
      </w:pPr>
      <w:r w:rsidRPr="00DA758E">
        <w:rPr>
          <w:rFonts w:ascii="Times New Roman" w:hAnsi="Times New Roman" w:cs="Times New Roman"/>
          <w:sz w:val="24"/>
          <w:szCs w:val="24"/>
        </w:rPr>
        <w:t xml:space="preserve">Una segunda etapa de violencia data </w:t>
      </w:r>
      <w:r w:rsidR="001338DD">
        <w:rPr>
          <w:rFonts w:ascii="Times New Roman" w:hAnsi="Times New Roman" w:cs="Times New Roman"/>
          <w:sz w:val="24"/>
          <w:szCs w:val="24"/>
        </w:rPr>
        <w:t>desd</w:t>
      </w:r>
      <w:r w:rsidR="00E3449C">
        <w:rPr>
          <w:rFonts w:ascii="Times New Roman" w:hAnsi="Times New Roman" w:cs="Times New Roman"/>
          <w:sz w:val="24"/>
          <w:szCs w:val="24"/>
        </w:rPr>
        <w:t>e los años 1953 y 1957, donde</w:t>
      </w:r>
      <w:r w:rsidRPr="00DA758E">
        <w:rPr>
          <w:rFonts w:ascii="Times New Roman" w:hAnsi="Times New Roman" w:cs="Times New Roman"/>
          <w:sz w:val="24"/>
          <w:szCs w:val="24"/>
        </w:rPr>
        <w:t xml:space="preserve"> por un golpe de </w:t>
      </w:r>
      <w:r w:rsidR="006419EB">
        <w:rPr>
          <w:rFonts w:ascii="Times New Roman" w:hAnsi="Times New Roman" w:cs="Times New Roman"/>
          <w:sz w:val="24"/>
          <w:szCs w:val="24"/>
        </w:rPr>
        <w:t>E</w:t>
      </w:r>
      <w:r w:rsidRPr="00DA758E">
        <w:rPr>
          <w:rFonts w:ascii="Times New Roman" w:hAnsi="Times New Roman" w:cs="Times New Roman"/>
          <w:sz w:val="24"/>
          <w:szCs w:val="24"/>
        </w:rPr>
        <w:t>stado llega al poder Gustavo Rojas Pinilla que buscaba una tregua de las guerrillas liberales aunque esto no prospero, las cifras de violencia se redujeron notablemente causal del autoritarismo y control militar de la época.</w:t>
      </w:r>
      <w:r w:rsidR="006419EB">
        <w:rPr>
          <w:rFonts w:ascii="Times New Roman" w:hAnsi="Times New Roman" w:cs="Times New Roman"/>
          <w:sz w:val="24"/>
          <w:szCs w:val="24"/>
        </w:rPr>
        <w:t xml:space="preserve"> Sin embargo, para el </w:t>
      </w:r>
      <w:r w:rsidRPr="00DA758E">
        <w:rPr>
          <w:rFonts w:ascii="Times New Roman" w:hAnsi="Times New Roman" w:cs="Times New Roman"/>
          <w:sz w:val="24"/>
          <w:szCs w:val="24"/>
        </w:rPr>
        <w:t>año 1958 comenzó un pacto político entre liberales y conservadores llamado Frente Nacional</w:t>
      </w:r>
      <w:r w:rsidR="001338DD">
        <w:rPr>
          <w:rFonts w:ascii="Times New Roman" w:hAnsi="Times New Roman" w:cs="Times New Roman"/>
          <w:sz w:val="24"/>
          <w:szCs w:val="24"/>
        </w:rPr>
        <w:t xml:space="preserve"> creado con el objetivo de expulsar</w:t>
      </w:r>
      <w:r w:rsidRPr="00DA758E">
        <w:rPr>
          <w:rFonts w:ascii="Times New Roman" w:hAnsi="Times New Roman" w:cs="Times New Roman"/>
          <w:sz w:val="24"/>
          <w:szCs w:val="24"/>
        </w:rPr>
        <w:t xml:space="preserve"> al general Gustavo Rojas del poder</w:t>
      </w:r>
      <w:r w:rsidR="001338DD">
        <w:rPr>
          <w:rFonts w:ascii="Times New Roman" w:hAnsi="Times New Roman" w:cs="Times New Roman"/>
          <w:sz w:val="24"/>
          <w:szCs w:val="24"/>
        </w:rPr>
        <w:t>,</w:t>
      </w:r>
      <w:r w:rsidRPr="00DA758E">
        <w:rPr>
          <w:rFonts w:ascii="Times New Roman" w:hAnsi="Times New Roman" w:cs="Times New Roman"/>
          <w:sz w:val="24"/>
          <w:szCs w:val="24"/>
        </w:rPr>
        <w:t xml:space="preserve"> este acuerdo estuvo vigente hasta el año 1958 donde ambos partido</w:t>
      </w:r>
      <w:r w:rsidR="00E3449C">
        <w:rPr>
          <w:rFonts w:ascii="Times New Roman" w:hAnsi="Times New Roman" w:cs="Times New Roman"/>
          <w:sz w:val="24"/>
          <w:szCs w:val="24"/>
        </w:rPr>
        <w:t>s</w:t>
      </w:r>
      <w:r w:rsidRPr="00DA758E">
        <w:rPr>
          <w:rFonts w:ascii="Times New Roman" w:hAnsi="Times New Roman" w:cs="Times New Roman"/>
          <w:sz w:val="24"/>
          <w:szCs w:val="24"/>
        </w:rPr>
        <w:t xml:space="preserve"> se </w:t>
      </w:r>
      <w:r w:rsidR="001338DD">
        <w:rPr>
          <w:rFonts w:ascii="Times New Roman" w:hAnsi="Times New Roman" w:cs="Times New Roman"/>
          <w:sz w:val="24"/>
          <w:szCs w:val="24"/>
        </w:rPr>
        <w:t>dividen</w:t>
      </w:r>
      <w:r w:rsidRPr="00DA758E">
        <w:rPr>
          <w:rFonts w:ascii="Times New Roman" w:hAnsi="Times New Roman" w:cs="Times New Roman"/>
          <w:sz w:val="24"/>
          <w:szCs w:val="24"/>
        </w:rPr>
        <w:t xml:space="preserve"> los tiempos de gobierno durante 4 años, esto genero un gran descontento puesto que solamente incluía a los partidos tradicionales (liberal y conservador), así que se crearon diversos opositores como el movimiento obrero independiente revolucionario.</w:t>
      </w:r>
    </w:p>
    <w:p w14:paraId="08BE3809" w14:textId="3958A81A" w:rsidR="006419EB" w:rsidRDefault="009405FA" w:rsidP="006419EB">
      <w:pPr>
        <w:ind w:firstLine="708"/>
        <w:jc w:val="both"/>
        <w:rPr>
          <w:rFonts w:ascii="Times New Roman" w:hAnsi="Times New Roman" w:cs="Times New Roman"/>
          <w:sz w:val="24"/>
          <w:szCs w:val="24"/>
        </w:rPr>
      </w:pPr>
      <w:r w:rsidRPr="00DA758E">
        <w:rPr>
          <w:rFonts w:ascii="Times New Roman" w:hAnsi="Times New Roman" w:cs="Times New Roman"/>
          <w:sz w:val="24"/>
          <w:szCs w:val="24"/>
        </w:rPr>
        <w:t>En los años de 1964 en Marquetalia Tolima se habían conformado un grupo de campesinos revolucionarios los cuales estaban creando un nuevo movimiento independiente, estaban liderados por Manuel Marulanda Vélez, posterior a esto Marquetalia fue atacada por parte del gobierno Nacional y así se conoció el origen de una de las guerrillas más grandes de todo Colombia las Fuerzas Armadas Revolucionarias de Colombia (</w:t>
      </w:r>
      <w:r w:rsidR="006419EB">
        <w:rPr>
          <w:rFonts w:ascii="Times New Roman" w:hAnsi="Times New Roman" w:cs="Times New Roman"/>
          <w:sz w:val="24"/>
          <w:szCs w:val="24"/>
        </w:rPr>
        <w:t xml:space="preserve">en adelante </w:t>
      </w:r>
      <w:r w:rsidRPr="00DA758E">
        <w:rPr>
          <w:rFonts w:ascii="Times New Roman" w:hAnsi="Times New Roman" w:cs="Times New Roman"/>
          <w:sz w:val="24"/>
          <w:szCs w:val="24"/>
        </w:rPr>
        <w:t>F</w:t>
      </w:r>
      <w:r w:rsidR="006419EB">
        <w:rPr>
          <w:rFonts w:ascii="Times New Roman" w:hAnsi="Times New Roman" w:cs="Times New Roman"/>
          <w:sz w:val="24"/>
          <w:szCs w:val="24"/>
        </w:rPr>
        <w:t>A</w:t>
      </w:r>
      <w:r w:rsidRPr="00DA758E">
        <w:rPr>
          <w:rFonts w:ascii="Times New Roman" w:hAnsi="Times New Roman" w:cs="Times New Roman"/>
          <w:sz w:val="24"/>
          <w:szCs w:val="24"/>
        </w:rPr>
        <w:t>RC) y con el tiempo se fueron creando otras guerrillas.</w:t>
      </w:r>
      <w:r w:rsidR="006419EB">
        <w:rPr>
          <w:rFonts w:ascii="Times New Roman" w:hAnsi="Times New Roman" w:cs="Times New Roman"/>
          <w:sz w:val="24"/>
          <w:szCs w:val="24"/>
        </w:rPr>
        <w:t xml:space="preserve"> </w:t>
      </w:r>
      <w:r w:rsidRPr="00DA758E">
        <w:rPr>
          <w:rFonts w:ascii="Times New Roman" w:hAnsi="Times New Roman" w:cs="Times New Roman"/>
          <w:sz w:val="24"/>
          <w:szCs w:val="24"/>
        </w:rPr>
        <w:t xml:space="preserve">Todas estas guerrillas fueron caracterizadas por el gran daño y las miles de muertes que generaron en sus diversos atentados puesto que se presentó una guerra entre </w:t>
      </w:r>
      <w:r w:rsidR="006419EB">
        <w:rPr>
          <w:rFonts w:ascii="Times New Roman" w:hAnsi="Times New Roman" w:cs="Times New Roman"/>
          <w:sz w:val="24"/>
          <w:szCs w:val="24"/>
        </w:rPr>
        <w:t xml:space="preserve">varias actores entre ellos los denominados </w:t>
      </w:r>
      <w:r w:rsidRPr="00DA758E">
        <w:rPr>
          <w:rFonts w:ascii="Times New Roman" w:hAnsi="Times New Roman" w:cs="Times New Roman"/>
          <w:sz w:val="24"/>
          <w:szCs w:val="24"/>
        </w:rPr>
        <w:t>paramilitares, grupo liderado por fuerzas conservadoras</w:t>
      </w:r>
      <w:r w:rsidR="006419EB">
        <w:rPr>
          <w:rFonts w:ascii="Times New Roman" w:hAnsi="Times New Roman" w:cs="Times New Roman"/>
          <w:sz w:val="24"/>
          <w:szCs w:val="24"/>
        </w:rPr>
        <w:t xml:space="preserve"> y los miembros legítimos del Estado.</w:t>
      </w:r>
    </w:p>
    <w:p w14:paraId="1C2D55F6" w14:textId="77777777" w:rsidR="00367590" w:rsidRDefault="00367590" w:rsidP="00367590">
      <w:pPr>
        <w:ind w:firstLine="708"/>
        <w:jc w:val="both"/>
        <w:rPr>
          <w:rFonts w:ascii="Times New Roman" w:hAnsi="Times New Roman" w:cs="Times New Roman"/>
          <w:sz w:val="24"/>
          <w:szCs w:val="24"/>
        </w:rPr>
      </w:pPr>
      <w:r>
        <w:rPr>
          <w:rFonts w:ascii="Times New Roman" w:hAnsi="Times New Roman" w:cs="Times New Roman"/>
          <w:sz w:val="24"/>
          <w:szCs w:val="24"/>
        </w:rPr>
        <w:t xml:space="preserve">Si bien es cierto, </w:t>
      </w:r>
      <w:r w:rsidR="00CF5349" w:rsidRPr="00DA758E">
        <w:rPr>
          <w:rFonts w:ascii="Times New Roman" w:hAnsi="Times New Roman" w:cs="Times New Roman"/>
          <w:sz w:val="24"/>
          <w:szCs w:val="24"/>
        </w:rPr>
        <w:t>las principales víctimas ambientales</w:t>
      </w:r>
      <w:r>
        <w:rPr>
          <w:rFonts w:ascii="Times New Roman" w:hAnsi="Times New Roman" w:cs="Times New Roman"/>
          <w:sz w:val="24"/>
          <w:szCs w:val="24"/>
        </w:rPr>
        <w:t xml:space="preserve"> fueron las</w:t>
      </w:r>
      <w:r w:rsidR="00CF5349" w:rsidRPr="00DA758E">
        <w:rPr>
          <w:rFonts w:ascii="Times New Roman" w:hAnsi="Times New Roman" w:cs="Times New Roman"/>
          <w:sz w:val="24"/>
          <w:szCs w:val="24"/>
        </w:rPr>
        <w:t xml:space="preserve"> áreas protegidas </w:t>
      </w:r>
      <w:r w:rsidR="00CF5349">
        <w:rPr>
          <w:rFonts w:ascii="Times New Roman" w:hAnsi="Times New Roman" w:cs="Times New Roman"/>
          <w:iCs/>
          <w:sz w:val="24"/>
          <w:szCs w:val="24"/>
        </w:rPr>
        <w:t>e</w:t>
      </w:r>
      <w:r w:rsidR="00CF5349" w:rsidRPr="00E11FAA">
        <w:rPr>
          <w:rFonts w:ascii="Times New Roman" w:hAnsi="Times New Roman" w:cs="Times New Roman"/>
          <w:iCs/>
          <w:sz w:val="24"/>
          <w:szCs w:val="24"/>
        </w:rPr>
        <w:t xml:space="preserve">n la región amazónica, donde las FARC tenían control sobre grandes extensiones, </w:t>
      </w:r>
      <w:r>
        <w:rPr>
          <w:rFonts w:ascii="Times New Roman" w:hAnsi="Times New Roman" w:cs="Times New Roman"/>
          <w:iCs/>
          <w:sz w:val="24"/>
          <w:szCs w:val="24"/>
        </w:rPr>
        <w:t xml:space="preserve">estos </w:t>
      </w:r>
      <w:r w:rsidR="00CF5349" w:rsidRPr="00E11FAA">
        <w:rPr>
          <w:rFonts w:ascii="Times New Roman" w:hAnsi="Times New Roman" w:cs="Times New Roman"/>
          <w:iCs/>
          <w:sz w:val="24"/>
          <w:szCs w:val="24"/>
        </w:rPr>
        <w:t>parques naturales experimentaron aumentos significativos en la deforestación después del acuerdo de paz. Un ejemplo destacado es el Parque Nacional Natural Serranía de la Macarena. También se detectaron incrementos similares en las zonas periféricas de los parques, lo que resultó en un aumento general del 158 % en la conversión de bosques después del conflicto</w:t>
      </w:r>
      <w:r w:rsidR="00CF5349">
        <w:rPr>
          <w:rFonts w:ascii="Times New Roman" w:hAnsi="Times New Roman" w:cs="Times New Roman"/>
          <w:iCs/>
          <w:sz w:val="24"/>
          <w:szCs w:val="24"/>
        </w:rPr>
        <w:t xml:space="preserve"> </w:t>
      </w:r>
      <w:r>
        <w:rPr>
          <w:rFonts w:ascii="Times New Roman" w:hAnsi="Times New Roman" w:cs="Times New Roman"/>
          <w:iCs/>
          <w:sz w:val="24"/>
          <w:szCs w:val="24"/>
        </w:rPr>
        <w:t>(</w:t>
      </w:r>
      <w:r w:rsidR="00CF5349" w:rsidRPr="00DA758E">
        <w:rPr>
          <w:rFonts w:ascii="Times New Roman" w:hAnsi="Times New Roman" w:cs="Times New Roman"/>
          <w:sz w:val="24"/>
          <w:szCs w:val="24"/>
        </w:rPr>
        <w:t>Botero,</w:t>
      </w:r>
      <w:r w:rsidR="00CF5349">
        <w:rPr>
          <w:rFonts w:ascii="Times New Roman" w:hAnsi="Times New Roman" w:cs="Times New Roman"/>
          <w:sz w:val="24"/>
          <w:szCs w:val="24"/>
        </w:rPr>
        <w:t xml:space="preserve"> Forero</w:t>
      </w:r>
      <w:r>
        <w:rPr>
          <w:rFonts w:ascii="Times New Roman" w:hAnsi="Times New Roman" w:cs="Times New Roman"/>
          <w:sz w:val="24"/>
          <w:szCs w:val="24"/>
        </w:rPr>
        <w:t xml:space="preserve"> y </w:t>
      </w:r>
      <w:r w:rsidR="00CF5349">
        <w:rPr>
          <w:rFonts w:ascii="Times New Roman" w:hAnsi="Times New Roman" w:cs="Times New Roman"/>
          <w:sz w:val="24"/>
          <w:szCs w:val="24"/>
        </w:rPr>
        <w:t>Schneider</w:t>
      </w:r>
      <w:r>
        <w:rPr>
          <w:rFonts w:ascii="Times New Roman" w:hAnsi="Times New Roman" w:cs="Times New Roman"/>
          <w:sz w:val="24"/>
          <w:szCs w:val="24"/>
        </w:rPr>
        <w:t xml:space="preserve">, </w:t>
      </w:r>
      <w:r w:rsidR="00CF5349">
        <w:rPr>
          <w:rFonts w:ascii="Times New Roman" w:hAnsi="Times New Roman" w:cs="Times New Roman"/>
          <w:sz w:val="24"/>
          <w:szCs w:val="24"/>
        </w:rPr>
        <w:t>2020).</w:t>
      </w:r>
    </w:p>
    <w:p w14:paraId="39B68758" w14:textId="77777777" w:rsidR="00367590" w:rsidRDefault="009405FA" w:rsidP="00367590">
      <w:pPr>
        <w:ind w:firstLine="708"/>
        <w:jc w:val="both"/>
        <w:rPr>
          <w:rFonts w:ascii="Times New Roman" w:hAnsi="Times New Roman" w:cs="Times New Roman"/>
          <w:sz w:val="24"/>
          <w:szCs w:val="24"/>
        </w:rPr>
      </w:pPr>
      <w:r w:rsidRPr="00DA758E">
        <w:rPr>
          <w:rFonts w:ascii="Times New Roman" w:hAnsi="Times New Roman" w:cs="Times New Roman"/>
          <w:sz w:val="24"/>
          <w:szCs w:val="24"/>
        </w:rPr>
        <w:t xml:space="preserve">Actualmente se está haciendo </w:t>
      </w:r>
      <w:r w:rsidR="00367590">
        <w:rPr>
          <w:rFonts w:ascii="Times New Roman" w:hAnsi="Times New Roman" w:cs="Times New Roman"/>
          <w:sz w:val="24"/>
          <w:szCs w:val="24"/>
        </w:rPr>
        <w:t xml:space="preserve">la </w:t>
      </w:r>
      <w:r w:rsidRPr="00DA758E">
        <w:rPr>
          <w:rFonts w:ascii="Times New Roman" w:hAnsi="Times New Roman" w:cs="Times New Roman"/>
          <w:sz w:val="24"/>
          <w:szCs w:val="24"/>
        </w:rPr>
        <w:t xml:space="preserve">construcción de paz mediante la </w:t>
      </w:r>
      <w:r w:rsidR="00367590">
        <w:rPr>
          <w:rFonts w:ascii="Times New Roman" w:hAnsi="Times New Roman" w:cs="Times New Roman"/>
          <w:sz w:val="24"/>
          <w:szCs w:val="24"/>
        </w:rPr>
        <w:t>C</w:t>
      </w:r>
      <w:r w:rsidRPr="00DA758E">
        <w:rPr>
          <w:rFonts w:ascii="Times New Roman" w:hAnsi="Times New Roman" w:cs="Times New Roman"/>
          <w:sz w:val="24"/>
          <w:szCs w:val="24"/>
        </w:rPr>
        <w:t xml:space="preserve">omisión del </w:t>
      </w:r>
      <w:r w:rsidR="00367590">
        <w:rPr>
          <w:rFonts w:ascii="Times New Roman" w:hAnsi="Times New Roman" w:cs="Times New Roman"/>
          <w:sz w:val="24"/>
          <w:szCs w:val="24"/>
        </w:rPr>
        <w:t>E</w:t>
      </w:r>
      <w:r w:rsidRPr="00DA758E">
        <w:rPr>
          <w:rFonts w:ascii="Times New Roman" w:hAnsi="Times New Roman" w:cs="Times New Roman"/>
          <w:sz w:val="24"/>
          <w:szCs w:val="24"/>
        </w:rPr>
        <w:t xml:space="preserve">sclarecimiento de la </w:t>
      </w:r>
      <w:r w:rsidR="00367590">
        <w:rPr>
          <w:rFonts w:ascii="Times New Roman" w:hAnsi="Times New Roman" w:cs="Times New Roman"/>
          <w:sz w:val="24"/>
          <w:szCs w:val="24"/>
        </w:rPr>
        <w:t>V</w:t>
      </w:r>
      <w:r w:rsidRPr="00DA758E">
        <w:rPr>
          <w:rFonts w:ascii="Times New Roman" w:hAnsi="Times New Roman" w:cs="Times New Roman"/>
          <w:sz w:val="24"/>
          <w:szCs w:val="24"/>
        </w:rPr>
        <w:t xml:space="preserve">erdad, </w:t>
      </w:r>
      <w:r w:rsidR="00367590">
        <w:rPr>
          <w:rFonts w:ascii="Times New Roman" w:hAnsi="Times New Roman" w:cs="Times New Roman"/>
          <w:sz w:val="24"/>
          <w:szCs w:val="24"/>
        </w:rPr>
        <w:t xml:space="preserve">la cual ha </w:t>
      </w:r>
      <w:r w:rsidRPr="00DA758E">
        <w:rPr>
          <w:rFonts w:ascii="Times New Roman" w:hAnsi="Times New Roman" w:cs="Times New Roman"/>
          <w:sz w:val="24"/>
          <w:szCs w:val="24"/>
        </w:rPr>
        <w:t>encontra</w:t>
      </w:r>
      <w:r w:rsidR="00367590">
        <w:rPr>
          <w:rFonts w:ascii="Times New Roman" w:hAnsi="Times New Roman" w:cs="Times New Roman"/>
          <w:sz w:val="24"/>
          <w:szCs w:val="24"/>
        </w:rPr>
        <w:t xml:space="preserve">do variados daños respecto a </w:t>
      </w:r>
      <w:r w:rsidRPr="00DA758E">
        <w:rPr>
          <w:rFonts w:ascii="Times New Roman" w:hAnsi="Times New Roman" w:cs="Times New Roman"/>
          <w:sz w:val="24"/>
          <w:szCs w:val="24"/>
        </w:rPr>
        <w:t>la naturaleza</w:t>
      </w:r>
      <w:r w:rsidR="00367590">
        <w:rPr>
          <w:rFonts w:ascii="Times New Roman" w:hAnsi="Times New Roman" w:cs="Times New Roman"/>
          <w:sz w:val="24"/>
          <w:szCs w:val="24"/>
        </w:rPr>
        <w:t xml:space="preserve">, a saber: </w:t>
      </w:r>
      <w:r w:rsidRPr="00DA758E">
        <w:rPr>
          <w:rFonts w:ascii="Times New Roman" w:hAnsi="Times New Roman" w:cs="Times New Roman"/>
          <w:sz w:val="24"/>
          <w:szCs w:val="24"/>
        </w:rPr>
        <w:t xml:space="preserve"> </w:t>
      </w:r>
      <w:r w:rsidR="00367590">
        <w:rPr>
          <w:rFonts w:ascii="Times New Roman" w:hAnsi="Times New Roman" w:cs="Times New Roman"/>
          <w:sz w:val="24"/>
          <w:szCs w:val="24"/>
        </w:rPr>
        <w:t>(i) e</w:t>
      </w:r>
      <w:r w:rsidRPr="00367590">
        <w:rPr>
          <w:rFonts w:ascii="Times New Roman" w:hAnsi="Times New Roman" w:cs="Times New Roman"/>
          <w:sz w:val="24"/>
          <w:szCs w:val="24"/>
        </w:rPr>
        <w:t xml:space="preserve">l aprovechamiento indiscriminado de recursos naturales ya sea </w:t>
      </w:r>
      <w:r w:rsidRPr="00367590">
        <w:rPr>
          <w:rFonts w:ascii="Times New Roman" w:hAnsi="Times New Roman" w:cs="Times New Roman"/>
          <w:sz w:val="24"/>
          <w:szCs w:val="24"/>
        </w:rPr>
        <w:lastRenderedPageBreak/>
        <w:t>renovables o no renovables como la pesca o la extracción de carbón</w:t>
      </w:r>
      <w:r w:rsidR="00367590">
        <w:rPr>
          <w:rFonts w:ascii="Times New Roman" w:hAnsi="Times New Roman" w:cs="Times New Roman"/>
          <w:sz w:val="24"/>
          <w:szCs w:val="24"/>
        </w:rPr>
        <w:t>, (ii) c</w:t>
      </w:r>
      <w:r w:rsidRPr="00367590">
        <w:rPr>
          <w:rFonts w:ascii="Times New Roman" w:hAnsi="Times New Roman" w:cs="Times New Roman"/>
          <w:sz w:val="24"/>
          <w:szCs w:val="24"/>
        </w:rPr>
        <w:t>ontaminación que genera un residuo peligroso al ambiente lo que como consecuencia emite gases a la atmosfera</w:t>
      </w:r>
      <w:r w:rsidR="00367590">
        <w:rPr>
          <w:rFonts w:ascii="Times New Roman" w:hAnsi="Times New Roman" w:cs="Times New Roman"/>
          <w:sz w:val="24"/>
          <w:szCs w:val="24"/>
        </w:rPr>
        <w:t xml:space="preserve"> y (iii) </w:t>
      </w:r>
      <w:r w:rsidRPr="00367590">
        <w:rPr>
          <w:rFonts w:ascii="Times New Roman" w:hAnsi="Times New Roman" w:cs="Times New Roman"/>
          <w:sz w:val="24"/>
          <w:szCs w:val="24"/>
        </w:rPr>
        <w:t>la ocupación de territorio donde se hacen modificaciones de las condiciones ambientales causando perjuicios.</w:t>
      </w:r>
    </w:p>
    <w:p w14:paraId="2CEEB497" w14:textId="77777777" w:rsidR="00FF1BEC" w:rsidRDefault="00367590" w:rsidP="00FF1BEC">
      <w:pPr>
        <w:ind w:firstLine="708"/>
        <w:jc w:val="both"/>
        <w:rPr>
          <w:rFonts w:ascii="Times New Roman" w:hAnsi="Times New Roman" w:cs="Times New Roman"/>
          <w:sz w:val="24"/>
          <w:szCs w:val="24"/>
          <w:lang w:val="es-ES"/>
        </w:rPr>
      </w:pPr>
      <w:r w:rsidRPr="00367590">
        <w:rPr>
          <w:rFonts w:ascii="Times New Roman" w:hAnsi="Times New Roman" w:cs="Times New Roman"/>
          <w:bCs/>
          <w:sz w:val="24"/>
          <w:szCs w:val="24"/>
        </w:rPr>
        <w:t xml:space="preserve">Uno de los principales fantasmas que ha dejado el conflicto armado es la deforestación, </w:t>
      </w:r>
      <w:r>
        <w:rPr>
          <w:rFonts w:ascii="Times New Roman" w:hAnsi="Times New Roman" w:cs="Times New Roman"/>
          <w:bCs/>
          <w:sz w:val="24"/>
          <w:szCs w:val="24"/>
        </w:rPr>
        <w:t xml:space="preserve">este </w:t>
      </w:r>
      <w:r w:rsidR="009405FA" w:rsidRPr="00B0131E">
        <w:rPr>
          <w:rFonts w:ascii="Times New Roman" w:hAnsi="Times New Roman" w:cs="Times New Roman"/>
          <w:sz w:val="24"/>
          <w:szCs w:val="24"/>
          <w:lang w:val="es-ES"/>
        </w:rPr>
        <w:t>termino hace referencia a la destrucción completa de la cubierta vegetal de un área forestal, lo que causa daño y alteración de la estructura de los árboles. La deforestación no sólo es cambio del bosque a otros usos de la tierra. Incluye otros efectos como fragmentación y pérdida de biodiversidad. Este concepto se ha usado extensivamente por estudios de conservación (WRI, 1997; WWF, 1998).</w:t>
      </w:r>
    </w:p>
    <w:p w14:paraId="20B24854" w14:textId="0C13E965" w:rsidR="00FF1BEC" w:rsidRDefault="009405FA" w:rsidP="00CF0947">
      <w:pPr>
        <w:ind w:firstLine="708"/>
        <w:jc w:val="both"/>
        <w:rPr>
          <w:rFonts w:ascii="Times New Roman" w:hAnsi="Times New Roman" w:cs="Times New Roman"/>
          <w:sz w:val="24"/>
          <w:szCs w:val="24"/>
          <w:lang w:val="es-ES"/>
        </w:rPr>
      </w:pPr>
      <w:r w:rsidRPr="00B0131E">
        <w:rPr>
          <w:rFonts w:ascii="Times New Roman" w:hAnsi="Times New Roman" w:cs="Times New Roman"/>
          <w:sz w:val="24"/>
          <w:szCs w:val="24"/>
          <w:lang w:val="es-ES"/>
        </w:rPr>
        <w:t>Colombia es uno de los países con más riqueza boscosa según cifras dispuestas por el IDEAM se estima que tiene 69.555.974 lo que representa un 60% de la superficie continental del país que es de 114.174.800 hectáreas, donde habita un gran porcentaje de especies únicas. Colombia es el país más biodiverso por kilómetro cuadrado, contamos con 311 tipos de ecosistemas continentales y marinos y el 53% del territorio cubierto por diferentes tipos de bosques</w:t>
      </w:r>
      <w:r w:rsidR="00AE1FA1">
        <w:rPr>
          <w:rFonts w:ascii="Times New Roman" w:hAnsi="Times New Roman" w:cs="Times New Roman"/>
          <w:sz w:val="24"/>
          <w:szCs w:val="24"/>
          <w:lang w:val="es-ES"/>
        </w:rPr>
        <w:t xml:space="preserve">. </w:t>
      </w:r>
      <w:r w:rsidR="00FF1BEC">
        <w:rPr>
          <w:rFonts w:ascii="Times New Roman" w:hAnsi="Times New Roman" w:cs="Times New Roman"/>
          <w:sz w:val="24"/>
          <w:szCs w:val="24"/>
          <w:lang w:val="es-ES"/>
        </w:rPr>
        <w:t>L</w:t>
      </w:r>
      <w:r w:rsidRPr="00B0131E">
        <w:rPr>
          <w:rFonts w:ascii="Times New Roman" w:hAnsi="Times New Roman" w:cs="Times New Roman"/>
          <w:sz w:val="24"/>
          <w:szCs w:val="24"/>
          <w:lang w:val="es-ES"/>
        </w:rPr>
        <w:t xml:space="preserve">a deforestación </w:t>
      </w:r>
      <w:r w:rsidR="00FF1BEC">
        <w:rPr>
          <w:rFonts w:ascii="Times New Roman" w:hAnsi="Times New Roman" w:cs="Times New Roman"/>
          <w:sz w:val="24"/>
          <w:szCs w:val="24"/>
          <w:lang w:val="es-ES"/>
        </w:rPr>
        <w:t>causa</w:t>
      </w:r>
      <w:r w:rsidRPr="00B0131E">
        <w:rPr>
          <w:rFonts w:ascii="Times New Roman" w:hAnsi="Times New Roman" w:cs="Times New Roman"/>
          <w:sz w:val="24"/>
          <w:szCs w:val="24"/>
          <w:lang w:val="es-ES"/>
        </w:rPr>
        <w:t xml:space="preserve"> bastantes efectos ecológicos importantes como la alteración </w:t>
      </w:r>
      <w:r w:rsidR="00FF1BEC">
        <w:rPr>
          <w:rFonts w:ascii="Times New Roman" w:hAnsi="Times New Roman" w:cs="Times New Roman"/>
          <w:sz w:val="24"/>
          <w:szCs w:val="24"/>
          <w:lang w:val="es-ES"/>
        </w:rPr>
        <w:t xml:space="preserve">del </w:t>
      </w:r>
      <w:r w:rsidRPr="00B0131E">
        <w:rPr>
          <w:rFonts w:ascii="Times New Roman" w:hAnsi="Times New Roman" w:cs="Times New Roman"/>
          <w:sz w:val="24"/>
          <w:szCs w:val="24"/>
          <w:lang w:val="es-ES"/>
        </w:rPr>
        <w:t>equilibrio</w:t>
      </w:r>
      <w:r w:rsidR="00FF1BEC">
        <w:rPr>
          <w:rFonts w:ascii="Times New Roman" w:hAnsi="Times New Roman" w:cs="Times New Roman"/>
          <w:sz w:val="24"/>
          <w:szCs w:val="24"/>
          <w:lang w:val="es-ES"/>
        </w:rPr>
        <w:t xml:space="preserve"> ambiental</w:t>
      </w:r>
      <w:r w:rsidRPr="00B0131E">
        <w:rPr>
          <w:rFonts w:ascii="Times New Roman" w:hAnsi="Times New Roman" w:cs="Times New Roman"/>
          <w:sz w:val="24"/>
          <w:szCs w:val="24"/>
          <w:lang w:val="es-ES"/>
        </w:rPr>
        <w:t xml:space="preserve">, </w:t>
      </w:r>
      <w:r w:rsidR="00FF1BEC">
        <w:rPr>
          <w:rFonts w:ascii="Times New Roman" w:hAnsi="Times New Roman" w:cs="Times New Roman"/>
          <w:sz w:val="24"/>
          <w:szCs w:val="24"/>
          <w:lang w:val="es-ES"/>
        </w:rPr>
        <w:t xml:space="preserve">lo cual </w:t>
      </w:r>
      <w:r w:rsidRPr="00B0131E">
        <w:rPr>
          <w:rFonts w:ascii="Times New Roman" w:hAnsi="Times New Roman" w:cs="Times New Roman"/>
          <w:sz w:val="24"/>
          <w:szCs w:val="24"/>
          <w:lang w:val="es-ES"/>
        </w:rPr>
        <w:t xml:space="preserve">genera una perturbación extrema en los ecosistemas como la tardanza en una recuperación de un sistema haciendo referencia a un hábitat que ha sido dañado en donde su evolución y mejora tarda más de lo que se espera generando </w:t>
      </w:r>
      <w:r w:rsidR="00CF0947" w:rsidRPr="00B0131E">
        <w:rPr>
          <w:rFonts w:ascii="Times New Roman" w:hAnsi="Times New Roman" w:cs="Times New Roman"/>
          <w:sz w:val="24"/>
          <w:szCs w:val="24"/>
          <w:lang w:val="es-ES"/>
        </w:rPr>
        <w:t>una alta pérdida</w:t>
      </w:r>
      <w:r w:rsidRPr="00B0131E">
        <w:rPr>
          <w:rFonts w:ascii="Times New Roman" w:hAnsi="Times New Roman" w:cs="Times New Roman"/>
          <w:sz w:val="24"/>
          <w:szCs w:val="24"/>
          <w:lang w:val="es-ES"/>
        </w:rPr>
        <w:t xml:space="preserve"> de biodiversidad, otra perturbación grave es el daño total de un ecosistema causado por inundaciones, incendios o deslizamientos</w:t>
      </w:r>
      <w:r w:rsidR="00CF0947">
        <w:rPr>
          <w:rFonts w:ascii="Times New Roman" w:hAnsi="Times New Roman" w:cs="Times New Roman"/>
          <w:sz w:val="24"/>
          <w:szCs w:val="24"/>
          <w:lang w:val="es-ES"/>
        </w:rPr>
        <w:t>.</w:t>
      </w:r>
    </w:p>
    <w:p w14:paraId="14964478" w14:textId="77777777" w:rsidR="00FF1BEC" w:rsidRDefault="009405FA" w:rsidP="00FF1BEC">
      <w:pPr>
        <w:ind w:firstLine="708"/>
        <w:jc w:val="both"/>
        <w:rPr>
          <w:rFonts w:ascii="Times New Roman" w:hAnsi="Times New Roman" w:cs="Times New Roman"/>
          <w:sz w:val="24"/>
          <w:szCs w:val="24"/>
          <w:lang w:val="es-ES"/>
        </w:rPr>
      </w:pPr>
      <w:r w:rsidRPr="00B0131E">
        <w:rPr>
          <w:rFonts w:ascii="Times New Roman" w:hAnsi="Times New Roman" w:cs="Times New Roman"/>
          <w:sz w:val="24"/>
          <w:szCs w:val="24"/>
          <w:lang w:val="es-ES"/>
        </w:rPr>
        <w:t xml:space="preserve">La deforestación ha creado un cambio significativo en distintos territorios creando un fenómeno conocido como la </w:t>
      </w:r>
      <w:proofErr w:type="spellStart"/>
      <w:r w:rsidRPr="00B0131E">
        <w:rPr>
          <w:rFonts w:ascii="Times New Roman" w:hAnsi="Times New Roman" w:cs="Times New Roman"/>
          <w:sz w:val="24"/>
          <w:szCs w:val="24"/>
          <w:lang w:val="es-ES"/>
        </w:rPr>
        <w:t>sabanatización</w:t>
      </w:r>
      <w:proofErr w:type="spellEnd"/>
      <w:r w:rsidRPr="00B0131E">
        <w:rPr>
          <w:rFonts w:ascii="Times New Roman" w:hAnsi="Times New Roman" w:cs="Times New Roman"/>
          <w:sz w:val="24"/>
          <w:szCs w:val="24"/>
          <w:lang w:val="es-ES"/>
        </w:rPr>
        <w:t xml:space="preserve"> en donde un territorio a pesar de verse apar</w:t>
      </w:r>
      <w:r w:rsidR="00E94C87">
        <w:rPr>
          <w:rFonts w:ascii="Times New Roman" w:hAnsi="Times New Roman" w:cs="Times New Roman"/>
          <w:sz w:val="24"/>
          <w:szCs w:val="24"/>
          <w:lang w:val="es-ES"/>
        </w:rPr>
        <w:t>entemente bien, contando con</w:t>
      </w:r>
      <w:r w:rsidRPr="00B0131E">
        <w:rPr>
          <w:rFonts w:ascii="Times New Roman" w:hAnsi="Times New Roman" w:cs="Times New Roman"/>
          <w:sz w:val="24"/>
          <w:szCs w:val="24"/>
          <w:lang w:val="es-ES"/>
        </w:rPr>
        <w:t xml:space="preserve"> pastos y un par de árboles están en un grave peligro sufriendo un impacto en el ecosistema tanto a los climas o el ciclo del agua que es esenci</w:t>
      </w:r>
      <w:r w:rsidR="00E94C87">
        <w:rPr>
          <w:rFonts w:ascii="Times New Roman" w:hAnsi="Times New Roman" w:cs="Times New Roman"/>
          <w:sz w:val="24"/>
          <w:szCs w:val="24"/>
          <w:lang w:val="es-ES"/>
        </w:rPr>
        <w:t>al para su respectivo equilibrio,</w:t>
      </w:r>
      <w:r w:rsidRPr="00B0131E">
        <w:rPr>
          <w:rFonts w:ascii="Times New Roman" w:hAnsi="Times New Roman" w:cs="Times New Roman"/>
          <w:sz w:val="24"/>
          <w:szCs w:val="24"/>
          <w:lang w:val="es-ES"/>
        </w:rPr>
        <w:t xml:space="preserve"> </w:t>
      </w:r>
      <w:r>
        <w:rPr>
          <w:rFonts w:ascii="Times New Roman" w:hAnsi="Times New Roman" w:cs="Times New Roman"/>
          <w:sz w:val="24"/>
          <w:szCs w:val="24"/>
          <w:lang w:val="es-ES"/>
        </w:rPr>
        <w:t>l</w:t>
      </w:r>
      <w:r w:rsidRPr="00300C4E">
        <w:rPr>
          <w:rFonts w:ascii="Times New Roman" w:hAnsi="Times New Roman" w:cs="Times New Roman"/>
          <w:sz w:val="24"/>
          <w:szCs w:val="24"/>
          <w:lang w:val="es-ES"/>
        </w:rPr>
        <w:t xml:space="preserve">a situación cada vez más preocupante se refiere al hecho de que las lluvias recicladas en los Andes, que representan entre el 70 y el 80 % del total, son vitales para alimentar los ríos que fluyen hacia las tierras bajas de la Amazonia. Estos ríos suministran cantidades significativas de agua, sedimentos y nutrientes esenciales para mantener la extraordinaria biodiversidad de la región. Sin embargo, debido a la deforestación, las precipitaciones y el vapor de agua están disminuyendo, lo que aumenta el riesgo de sequías, la muerte de árboles y los incendios forestales </w:t>
      </w:r>
      <w:r w:rsidR="00FF1BEC">
        <w:rPr>
          <w:rFonts w:ascii="Times New Roman" w:hAnsi="Times New Roman" w:cs="Times New Roman"/>
          <w:sz w:val="24"/>
          <w:szCs w:val="24"/>
          <w:lang w:val="es-ES"/>
        </w:rPr>
        <w:t>(</w:t>
      </w:r>
      <w:r w:rsidRPr="00B0131E">
        <w:rPr>
          <w:rFonts w:ascii="Times New Roman" w:hAnsi="Times New Roman" w:cs="Times New Roman"/>
          <w:sz w:val="24"/>
          <w:szCs w:val="24"/>
          <w:lang w:val="es-ES"/>
        </w:rPr>
        <w:t>Poved</w:t>
      </w:r>
      <w:r w:rsidR="00FF1BEC">
        <w:rPr>
          <w:rFonts w:ascii="Times New Roman" w:hAnsi="Times New Roman" w:cs="Times New Roman"/>
          <w:sz w:val="24"/>
          <w:szCs w:val="24"/>
          <w:lang w:val="es-ES"/>
        </w:rPr>
        <w:t xml:space="preserve">a, </w:t>
      </w:r>
      <w:r w:rsidRPr="00B0131E">
        <w:rPr>
          <w:rFonts w:ascii="Times New Roman" w:hAnsi="Times New Roman" w:cs="Times New Roman"/>
          <w:sz w:val="24"/>
          <w:szCs w:val="24"/>
          <w:lang w:val="es-ES"/>
        </w:rPr>
        <w:t>2019)</w:t>
      </w:r>
      <w:r w:rsidR="00FF1BEC">
        <w:rPr>
          <w:rFonts w:ascii="Times New Roman" w:hAnsi="Times New Roman" w:cs="Times New Roman"/>
          <w:sz w:val="24"/>
          <w:szCs w:val="24"/>
          <w:lang w:val="es-ES"/>
        </w:rPr>
        <w:t xml:space="preserve">. </w:t>
      </w:r>
    </w:p>
    <w:p w14:paraId="23F00FCE" w14:textId="77777777" w:rsidR="00CF0947" w:rsidRDefault="009405FA" w:rsidP="00CF0947">
      <w:pPr>
        <w:ind w:firstLine="708"/>
        <w:jc w:val="both"/>
        <w:rPr>
          <w:rFonts w:ascii="Times New Roman" w:hAnsi="Times New Roman" w:cs="Times New Roman"/>
          <w:sz w:val="24"/>
          <w:szCs w:val="24"/>
          <w:lang w:val="es-ES"/>
        </w:rPr>
      </w:pPr>
      <w:r w:rsidRPr="00B0131E">
        <w:rPr>
          <w:rFonts w:ascii="Times New Roman" w:hAnsi="Times New Roman" w:cs="Times New Roman"/>
          <w:sz w:val="24"/>
          <w:szCs w:val="24"/>
          <w:lang w:val="es-ES"/>
        </w:rPr>
        <w:t xml:space="preserve">En los sistemas acuáticos también se presentan afectaciones debido a la deforestación ambiental teniendo en cuenta que estos hacen parte del equilibrio natural mencionado anteriormente y las aguas superficiales, humedales, mares son extremadamente frágiles con respecto a las alteraciones humanas, como los diques que debido a la erosión de la tierra  hace que estas se desplacen y se creen limos en las aguas ( tierra compuesta de partículas de arcilla, lodo y arena) ocasionando el bloqueo de luz solar el cual es indispensable para que los arrecifes se desarrollen, si no se desarrollan se produce una gran pérdida de especies y de biodiversidad puesto que este es el núcleo esencial ecológico de un ecosistema marino, e igualmente en ciertas regiones tropicales se ha producido una gran </w:t>
      </w:r>
      <w:r w:rsidRPr="00B0131E">
        <w:rPr>
          <w:rFonts w:ascii="Times New Roman" w:hAnsi="Times New Roman" w:cs="Times New Roman"/>
          <w:sz w:val="24"/>
          <w:szCs w:val="24"/>
          <w:lang w:val="es-ES"/>
        </w:rPr>
        <w:lastRenderedPageBreak/>
        <w:t xml:space="preserve">pérdida de diversidad acuática, agotamiento de las aguas subterráneas y menor retención hídrica por sedimentación ocasionando perjuicios en ecosistemas no adaptables a cambios bruscos o percibidos por el hombre. </w:t>
      </w:r>
    </w:p>
    <w:p w14:paraId="1A36CDB2" w14:textId="77777777" w:rsidR="00CF0947" w:rsidRDefault="006D305F" w:rsidP="00CF0947">
      <w:pPr>
        <w:ind w:firstLine="708"/>
        <w:jc w:val="both"/>
        <w:rPr>
          <w:rFonts w:ascii="Times New Roman" w:hAnsi="Times New Roman" w:cs="Times New Roman"/>
          <w:sz w:val="24"/>
          <w:szCs w:val="24"/>
        </w:rPr>
      </w:pPr>
      <w:r>
        <w:rPr>
          <w:rFonts w:ascii="Times New Roman" w:hAnsi="Times New Roman" w:cs="Times New Roman"/>
          <w:sz w:val="24"/>
          <w:szCs w:val="24"/>
        </w:rPr>
        <w:t>Otro punto para mencionar en</w:t>
      </w:r>
      <w:r w:rsidR="005B17CB" w:rsidRPr="005B17CB">
        <w:rPr>
          <w:rFonts w:ascii="Times New Roman" w:hAnsi="Times New Roman" w:cs="Times New Roman"/>
          <w:sz w:val="24"/>
          <w:szCs w:val="24"/>
        </w:rPr>
        <w:t xml:space="preserve"> la deforestación </w:t>
      </w:r>
      <w:r w:rsidR="000D6D2D">
        <w:rPr>
          <w:rFonts w:ascii="Times New Roman" w:hAnsi="Times New Roman" w:cs="Times New Roman"/>
          <w:sz w:val="24"/>
          <w:szCs w:val="24"/>
        </w:rPr>
        <w:t>es la extensión</w:t>
      </w:r>
      <w:r w:rsidR="005B17CB" w:rsidRPr="005B17CB">
        <w:rPr>
          <w:rFonts w:ascii="Times New Roman" w:hAnsi="Times New Roman" w:cs="Times New Roman"/>
          <w:sz w:val="24"/>
          <w:szCs w:val="24"/>
        </w:rPr>
        <w:t xml:space="preserve"> de tierra</w:t>
      </w:r>
      <w:r w:rsidR="000D6D2D">
        <w:rPr>
          <w:rFonts w:ascii="Times New Roman" w:hAnsi="Times New Roman" w:cs="Times New Roman"/>
          <w:sz w:val="24"/>
          <w:szCs w:val="24"/>
        </w:rPr>
        <w:t xml:space="preserve"> ocupada por grupos al margen de la </w:t>
      </w:r>
      <w:r w:rsidR="00CF0947">
        <w:rPr>
          <w:rFonts w:ascii="Times New Roman" w:hAnsi="Times New Roman" w:cs="Times New Roman"/>
          <w:sz w:val="24"/>
          <w:szCs w:val="24"/>
        </w:rPr>
        <w:t>l</w:t>
      </w:r>
      <w:r w:rsidR="000D6D2D">
        <w:rPr>
          <w:rFonts w:ascii="Times New Roman" w:hAnsi="Times New Roman" w:cs="Times New Roman"/>
          <w:sz w:val="24"/>
          <w:szCs w:val="24"/>
        </w:rPr>
        <w:t>ey, donde se presenta un</w:t>
      </w:r>
      <w:r w:rsidR="005B17CB" w:rsidRPr="005B17CB">
        <w:rPr>
          <w:rFonts w:ascii="Times New Roman" w:hAnsi="Times New Roman" w:cs="Times New Roman"/>
          <w:sz w:val="24"/>
          <w:szCs w:val="24"/>
        </w:rPr>
        <w:t>a oportunidad de siembra de cultivos ilícitos o de realizar incendios para poder crear past</w:t>
      </w:r>
      <w:r w:rsidR="000D6D2D">
        <w:rPr>
          <w:rFonts w:ascii="Times New Roman" w:hAnsi="Times New Roman" w:cs="Times New Roman"/>
          <w:sz w:val="24"/>
          <w:szCs w:val="24"/>
        </w:rPr>
        <w:t>izales y extender la ganadería</w:t>
      </w:r>
      <w:r w:rsidR="00E94C87">
        <w:rPr>
          <w:rFonts w:ascii="Times New Roman" w:hAnsi="Times New Roman" w:cs="Times New Roman"/>
          <w:sz w:val="24"/>
          <w:szCs w:val="24"/>
        </w:rPr>
        <w:t xml:space="preserve"> </w:t>
      </w:r>
      <w:r w:rsidR="005B17CB" w:rsidRPr="005B17CB">
        <w:rPr>
          <w:rFonts w:ascii="Times New Roman" w:hAnsi="Times New Roman" w:cs="Times New Roman"/>
          <w:sz w:val="24"/>
          <w:szCs w:val="24"/>
        </w:rPr>
        <w:t>(IDEAM, 2018).</w:t>
      </w:r>
      <w:r w:rsidR="00CF0947">
        <w:rPr>
          <w:rFonts w:ascii="Times New Roman" w:hAnsi="Times New Roman" w:cs="Times New Roman"/>
          <w:sz w:val="24"/>
          <w:szCs w:val="24"/>
        </w:rPr>
        <w:t xml:space="preserve"> </w:t>
      </w:r>
      <w:r w:rsidR="00E94C87">
        <w:rPr>
          <w:rFonts w:ascii="Times New Roman" w:hAnsi="Times New Roman" w:cs="Times New Roman"/>
          <w:sz w:val="24"/>
          <w:szCs w:val="24"/>
        </w:rPr>
        <w:t>Los</w:t>
      </w:r>
      <w:r w:rsidR="000D6D2D">
        <w:rPr>
          <w:rFonts w:ascii="Times New Roman" w:hAnsi="Times New Roman" w:cs="Times New Roman"/>
          <w:sz w:val="24"/>
          <w:szCs w:val="24"/>
        </w:rPr>
        <w:t xml:space="preserve"> cultivos de coca</w:t>
      </w:r>
      <w:r w:rsidR="005B17CB" w:rsidRPr="005B17CB">
        <w:rPr>
          <w:rFonts w:ascii="Times New Roman" w:hAnsi="Times New Roman" w:cs="Times New Roman"/>
          <w:sz w:val="24"/>
          <w:szCs w:val="24"/>
        </w:rPr>
        <w:t xml:space="preserve"> actualmente son una gran preocupación ya que se evidencia un mayor aumento e</w:t>
      </w:r>
      <w:r w:rsidR="000D6D2D">
        <w:rPr>
          <w:rFonts w:ascii="Times New Roman" w:hAnsi="Times New Roman" w:cs="Times New Roman"/>
          <w:sz w:val="24"/>
          <w:szCs w:val="24"/>
        </w:rPr>
        <w:t>n su producción y e</w:t>
      </w:r>
      <w:r w:rsidR="005B17CB" w:rsidRPr="005B17CB">
        <w:rPr>
          <w:rFonts w:ascii="Times New Roman" w:hAnsi="Times New Roman" w:cs="Times New Roman"/>
          <w:sz w:val="24"/>
          <w:szCs w:val="24"/>
        </w:rPr>
        <w:t xml:space="preserve">l problema inicia con los grupos armados que se encargan de encontrar una zona que les permita el cultivo y la comercialización, estas zonas suelen ser cerca de las cabeceras municipales ya que esto les permite un mayor acceso </w:t>
      </w:r>
      <w:r w:rsidR="00E94C87">
        <w:rPr>
          <w:rFonts w:ascii="Times New Roman" w:hAnsi="Times New Roman" w:cs="Times New Roman"/>
          <w:sz w:val="24"/>
          <w:szCs w:val="24"/>
        </w:rPr>
        <w:t>a la comercialización y poder retirarla a</w:t>
      </w:r>
      <w:r w:rsidR="005B17CB" w:rsidRPr="005B17CB">
        <w:rPr>
          <w:rFonts w:ascii="Times New Roman" w:hAnsi="Times New Roman" w:cs="Times New Roman"/>
          <w:sz w:val="24"/>
          <w:szCs w:val="24"/>
        </w:rPr>
        <w:t xml:space="preserve"> ciertos sitos del país de manera regular.</w:t>
      </w:r>
    </w:p>
    <w:p w14:paraId="74E8E9AC" w14:textId="77777777" w:rsidR="00CF0947" w:rsidRDefault="005B17CB" w:rsidP="00CF0947">
      <w:pPr>
        <w:ind w:firstLine="708"/>
        <w:jc w:val="both"/>
        <w:rPr>
          <w:rFonts w:ascii="Times New Roman" w:hAnsi="Times New Roman" w:cs="Times New Roman"/>
          <w:sz w:val="24"/>
          <w:szCs w:val="24"/>
          <w:lang w:val="es-ES"/>
        </w:rPr>
      </w:pPr>
      <w:r w:rsidRPr="005B17CB">
        <w:rPr>
          <w:rFonts w:ascii="Times New Roman" w:hAnsi="Times New Roman" w:cs="Times New Roman"/>
          <w:sz w:val="24"/>
          <w:szCs w:val="24"/>
        </w:rPr>
        <w:t>De los 1.122 municipios de Colombia, 181</w:t>
      </w:r>
      <w:r w:rsidR="000D6D2D">
        <w:rPr>
          <w:rFonts w:ascii="Times New Roman" w:hAnsi="Times New Roman" w:cs="Times New Roman"/>
          <w:sz w:val="24"/>
          <w:szCs w:val="24"/>
        </w:rPr>
        <w:t xml:space="preserve"> </w:t>
      </w:r>
      <w:r w:rsidRPr="005B17CB">
        <w:rPr>
          <w:rFonts w:ascii="Times New Roman" w:hAnsi="Times New Roman" w:cs="Times New Roman"/>
          <w:sz w:val="24"/>
          <w:szCs w:val="24"/>
        </w:rPr>
        <w:t>están afectados por cultivos de coca, la mitad de la superficie cocalera nacional se encuentra en 12 municipio</w:t>
      </w:r>
      <w:r w:rsidR="00E94C87">
        <w:rPr>
          <w:rFonts w:ascii="Times New Roman" w:hAnsi="Times New Roman" w:cs="Times New Roman"/>
          <w:sz w:val="24"/>
          <w:szCs w:val="24"/>
        </w:rPr>
        <w:t>s</w:t>
      </w:r>
      <w:r w:rsidR="00CF0947">
        <w:rPr>
          <w:rFonts w:ascii="Times New Roman" w:hAnsi="Times New Roman" w:cs="Times New Roman"/>
          <w:sz w:val="24"/>
          <w:szCs w:val="24"/>
        </w:rPr>
        <w:t xml:space="preserve"> </w:t>
      </w:r>
      <w:r w:rsidRPr="005B17CB">
        <w:rPr>
          <w:rFonts w:ascii="Times New Roman" w:hAnsi="Times New Roman" w:cs="Times New Roman"/>
          <w:sz w:val="24"/>
          <w:szCs w:val="24"/>
        </w:rPr>
        <w:t>(ONODC</w:t>
      </w:r>
      <w:r w:rsidR="00CF0947">
        <w:rPr>
          <w:rFonts w:ascii="Times New Roman" w:hAnsi="Times New Roman" w:cs="Times New Roman"/>
          <w:sz w:val="24"/>
          <w:szCs w:val="24"/>
        </w:rPr>
        <w:t xml:space="preserve">, 2021). Esto ha generado que </w:t>
      </w:r>
      <w:r w:rsidR="00CF0947" w:rsidRPr="00B0131E">
        <w:rPr>
          <w:rFonts w:ascii="Times New Roman" w:hAnsi="Times New Roman" w:cs="Times New Roman"/>
          <w:sz w:val="24"/>
          <w:szCs w:val="24"/>
          <w:lang w:val="es-ES"/>
        </w:rPr>
        <w:t xml:space="preserve">los cultivos ilícitos en Colombia </w:t>
      </w:r>
      <w:r w:rsidR="00CF0947">
        <w:rPr>
          <w:rFonts w:ascii="Times New Roman" w:hAnsi="Times New Roman" w:cs="Times New Roman"/>
          <w:sz w:val="24"/>
          <w:szCs w:val="24"/>
          <w:lang w:val="es-ES"/>
        </w:rPr>
        <w:t xml:space="preserve">aumenten la </w:t>
      </w:r>
      <w:r w:rsidR="00CF0947" w:rsidRPr="00B0131E">
        <w:rPr>
          <w:rFonts w:ascii="Times New Roman" w:hAnsi="Times New Roman" w:cs="Times New Roman"/>
          <w:sz w:val="24"/>
          <w:szCs w:val="24"/>
          <w:lang w:val="es-ES"/>
        </w:rPr>
        <w:t>tala de coberturas boscosas</w:t>
      </w:r>
      <w:r w:rsidR="00CF0947">
        <w:rPr>
          <w:rFonts w:ascii="Times New Roman" w:hAnsi="Times New Roman" w:cs="Times New Roman"/>
          <w:sz w:val="24"/>
          <w:szCs w:val="24"/>
          <w:lang w:val="es-ES"/>
        </w:rPr>
        <w:t xml:space="preserve"> y paralelamente para </w:t>
      </w:r>
      <w:r w:rsidR="00CF0947" w:rsidRPr="00B0131E">
        <w:rPr>
          <w:rFonts w:ascii="Times New Roman" w:hAnsi="Times New Roman" w:cs="Times New Roman"/>
          <w:sz w:val="24"/>
          <w:szCs w:val="24"/>
          <w:lang w:val="es-ES"/>
        </w:rPr>
        <w:t>el proceso de transformación de coca a cocaína se generan vertimientos de sustancias químicas derivadas de residuos, de mínimo 3,5 toneladas por hectárea al año, que afectan los suelos y el agua</w:t>
      </w:r>
      <w:r w:rsidR="00CF0947">
        <w:rPr>
          <w:rFonts w:ascii="Times New Roman" w:hAnsi="Times New Roman" w:cs="Times New Roman"/>
          <w:sz w:val="24"/>
          <w:szCs w:val="24"/>
          <w:lang w:val="es-ES"/>
        </w:rPr>
        <w:t xml:space="preserve"> (</w:t>
      </w:r>
      <w:r w:rsidR="00CF0947" w:rsidRPr="00B0131E">
        <w:rPr>
          <w:rFonts w:ascii="Times New Roman" w:hAnsi="Times New Roman" w:cs="Times New Roman"/>
          <w:sz w:val="24"/>
          <w:szCs w:val="24"/>
          <w:lang w:val="es-ES"/>
        </w:rPr>
        <w:t>Dirección Antinarcóticos de la Policía Nacional</w:t>
      </w:r>
      <w:r w:rsidR="00CF0947">
        <w:rPr>
          <w:rFonts w:ascii="Times New Roman" w:hAnsi="Times New Roman" w:cs="Times New Roman"/>
          <w:sz w:val="24"/>
          <w:szCs w:val="24"/>
          <w:lang w:val="es-ES"/>
        </w:rPr>
        <w:t xml:space="preserve">, </w:t>
      </w:r>
      <w:r w:rsidR="00CF0947" w:rsidRPr="00B0131E">
        <w:rPr>
          <w:rFonts w:ascii="Times New Roman" w:hAnsi="Times New Roman" w:cs="Times New Roman"/>
          <w:sz w:val="24"/>
          <w:szCs w:val="24"/>
          <w:lang w:val="es-ES"/>
        </w:rPr>
        <w:t>2019)</w:t>
      </w:r>
      <w:r w:rsidR="00CF0947">
        <w:rPr>
          <w:rFonts w:ascii="Times New Roman" w:hAnsi="Times New Roman" w:cs="Times New Roman"/>
          <w:sz w:val="24"/>
          <w:szCs w:val="24"/>
          <w:lang w:val="es-ES"/>
        </w:rPr>
        <w:t xml:space="preserve">. </w:t>
      </w:r>
      <w:r w:rsidR="00CF0947" w:rsidRPr="00B0131E">
        <w:rPr>
          <w:rFonts w:ascii="Times New Roman" w:hAnsi="Times New Roman" w:cs="Times New Roman"/>
          <w:sz w:val="24"/>
          <w:szCs w:val="24"/>
          <w:lang w:val="es-ES"/>
        </w:rPr>
        <w:t xml:space="preserve"> </w:t>
      </w:r>
    </w:p>
    <w:p w14:paraId="38730D3A" w14:textId="77777777" w:rsidR="00CF0947" w:rsidRDefault="005B17CB" w:rsidP="00CF0947">
      <w:pPr>
        <w:ind w:firstLine="708"/>
        <w:jc w:val="both"/>
        <w:rPr>
          <w:rFonts w:ascii="Times New Roman" w:hAnsi="Times New Roman" w:cs="Times New Roman"/>
          <w:sz w:val="24"/>
          <w:szCs w:val="24"/>
        </w:rPr>
      </w:pPr>
      <w:r w:rsidRPr="005B17CB">
        <w:rPr>
          <w:rFonts w:ascii="Times New Roman" w:hAnsi="Times New Roman" w:cs="Times New Roman"/>
          <w:sz w:val="24"/>
          <w:szCs w:val="24"/>
        </w:rPr>
        <w:t>Podemos encontrar como otro efecto negativo de esta producción</w:t>
      </w:r>
      <w:r w:rsidR="000D6D2D">
        <w:rPr>
          <w:rFonts w:ascii="Times New Roman" w:hAnsi="Times New Roman" w:cs="Times New Roman"/>
          <w:sz w:val="24"/>
          <w:szCs w:val="24"/>
        </w:rPr>
        <w:t xml:space="preserve"> de cultivos ilícitos, en </w:t>
      </w:r>
      <w:r w:rsidRPr="005B17CB">
        <w:rPr>
          <w:rFonts w:ascii="Times New Roman" w:hAnsi="Times New Roman" w:cs="Times New Roman"/>
          <w:sz w:val="24"/>
          <w:szCs w:val="24"/>
        </w:rPr>
        <w:t>el aumento de la desertificación y la erosión de los suelos, lo que constituye que a través del mal uso de los suelos de conviertan en tierras infértiles debido a la sobre explotación realizada por el ser humano, intensificándose por el cambio climático que cada vez arremete con más fuerza a la degr</w:t>
      </w:r>
      <w:r w:rsidR="00E94C87">
        <w:rPr>
          <w:rFonts w:ascii="Times New Roman" w:hAnsi="Times New Roman" w:cs="Times New Roman"/>
          <w:sz w:val="24"/>
          <w:szCs w:val="24"/>
        </w:rPr>
        <w:t>adación de ecosistemas,</w:t>
      </w:r>
      <w:r w:rsidRPr="005B17CB">
        <w:rPr>
          <w:rFonts w:ascii="Times New Roman" w:hAnsi="Times New Roman" w:cs="Times New Roman"/>
          <w:sz w:val="24"/>
          <w:szCs w:val="24"/>
        </w:rPr>
        <w:t xml:space="preserve"> generando grandes perjuicios como la perdida de la seguridad alimentaria, alteración de los recursos renovables y no renovables, perdida de animales que se encargan de la preservación del ambiente, entre otros.</w:t>
      </w:r>
    </w:p>
    <w:p w14:paraId="2BFDE859" w14:textId="77777777" w:rsidR="00DE77C8" w:rsidRDefault="005B17CB" w:rsidP="00DE77C8">
      <w:pPr>
        <w:ind w:firstLine="708"/>
        <w:jc w:val="both"/>
        <w:rPr>
          <w:rFonts w:ascii="Times New Roman" w:hAnsi="Times New Roman" w:cs="Times New Roman"/>
          <w:sz w:val="24"/>
          <w:szCs w:val="24"/>
        </w:rPr>
      </w:pPr>
      <w:r w:rsidRPr="005B17CB">
        <w:rPr>
          <w:rFonts w:ascii="Times New Roman" w:hAnsi="Times New Roman" w:cs="Times New Roman"/>
          <w:sz w:val="24"/>
          <w:szCs w:val="24"/>
        </w:rPr>
        <w:t xml:space="preserve">Otro de los factores subyacentes es </w:t>
      </w:r>
      <w:r w:rsidRPr="00696AB6">
        <w:rPr>
          <w:rFonts w:ascii="Times New Roman" w:hAnsi="Times New Roman" w:cs="Times New Roman"/>
          <w:sz w:val="24"/>
          <w:szCs w:val="24"/>
        </w:rPr>
        <w:t>el económico</w:t>
      </w:r>
      <w:r w:rsidRPr="005B17CB">
        <w:rPr>
          <w:rFonts w:ascii="Times New Roman" w:hAnsi="Times New Roman" w:cs="Times New Roman"/>
          <w:sz w:val="24"/>
          <w:szCs w:val="24"/>
        </w:rPr>
        <w:t xml:space="preserve"> que se encuentra vinculado con la necesidad de la tenencia de tierras obtenidas de forma ilegal,  un estudio realizado por SIMCI estableció que </w:t>
      </w:r>
      <w:r w:rsidR="00DE77C8">
        <w:rPr>
          <w:rFonts w:ascii="Times New Roman" w:hAnsi="Times New Roman" w:cs="Times New Roman"/>
          <w:sz w:val="24"/>
          <w:szCs w:val="24"/>
        </w:rPr>
        <w:t xml:space="preserve"> </w:t>
      </w:r>
      <w:r w:rsidRPr="005B17CB">
        <w:rPr>
          <w:rFonts w:ascii="Times New Roman" w:hAnsi="Times New Roman" w:cs="Times New Roman"/>
          <w:sz w:val="24"/>
          <w:szCs w:val="24"/>
        </w:rPr>
        <w:t>para</w:t>
      </w:r>
      <w:r w:rsidR="00DE77C8">
        <w:rPr>
          <w:rFonts w:ascii="Times New Roman" w:hAnsi="Times New Roman" w:cs="Times New Roman"/>
          <w:sz w:val="24"/>
          <w:szCs w:val="24"/>
        </w:rPr>
        <w:t xml:space="preserve"> el año</w:t>
      </w:r>
      <w:r w:rsidRPr="005B17CB">
        <w:rPr>
          <w:rFonts w:ascii="Times New Roman" w:hAnsi="Times New Roman" w:cs="Times New Roman"/>
          <w:sz w:val="24"/>
          <w:szCs w:val="24"/>
        </w:rPr>
        <w:t xml:space="preserve"> 2010 en las regiones con influencia de cultivos de coca, la ocupación de predios sin titulación es la forma de tenencia del 66% de la</w:t>
      </w:r>
      <w:r w:rsidR="00DE77C8">
        <w:rPr>
          <w:rFonts w:ascii="Times New Roman" w:hAnsi="Times New Roman" w:cs="Times New Roman"/>
          <w:sz w:val="24"/>
          <w:szCs w:val="24"/>
        </w:rPr>
        <w:t>s u</w:t>
      </w:r>
      <w:r w:rsidRPr="005B17CB">
        <w:rPr>
          <w:rFonts w:ascii="Times New Roman" w:hAnsi="Times New Roman" w:cs="Times New Roman"/>
          <w:sz w:val="24"/>
          <w:szCs w:val="24"/>
        </w:rPr>
        <w:t xml:space="preserve">nidades de </w:t>
      </w:r>
      <w:r w:rsidR="00DE77C8">
        <w:rPr>
          <w:rFonts w:ascii="Times New Roman" w:hAnsi="Times New Roman" w:cs="Times New Roman"/>
          <w:sz w:val="24"/>
          <w:szCs w:val="24"/>
        </w:rPr>
        <w:t>p</w:t>
      </w:r>
      <w:r w:rsidRPr="005B17CB">
        <w:rPr>
          <w:rFonts w:ascii="Times New Roman" w:hAnsi="Times New Roman" w:cs="Times New Roman"/>
          <w:sz w:val="24"/>
          <w:szCs w:val="24"/>
        </w:rPr>
        <w:t xml:space="preserve">roducción </w:t>
      </w:r>
      <w:r w:rsidR="00DE77C8">
        <w:rPr>
          <w:rFonts w:ascii="Times New Roman" w:hAnsi="Times New Roman" w:cs="Times New Roman"/>
          <w:sz w:val="24"/>
          <w:szCs w:val="24"/>
        </w:rPr>
        <w:t>a</w:t>
      </w:r>
      <w:r w:rsidRPr="005B17CB">
        <w:rPr>
          <w:rFonts w:ascii="Times New Roman" w:hAnsi="Times New Roman" w:cs="Times New Roman"/>
          <w:sz w:val="24"/>
          <w:szCs w:val="24"/>
        </w:rPr>
        <w:t xml:space="preserve">grícola con </w:t>
      </w:r>
      <w:r w:rsidR="00DE77C8">
        <w:rPr>
          <w:rFonts w:ascii="Times New Roman" w:hAnsi="Times New Roman" w:cs="Times New Roman"/>
          <w:sz w:val="24"/>
          <w:szCs w:val="24"/>
        </w:rPr>
        <w:t>c</w:t>
      </w:r>
      <w:r w:rsidRPr="005B17CB">
        <w:rPr>
          <w:rFonts w:ascii="Times New Roman" w:hAnsi="Times New Roman" w:cs="Times New Roman"/>
          <w:sz w:val="24"/>
          <w:szCs w:val="24"/>
        </w:rPr>
        <w:t xml:space="preserve">oca analizadas” (SIMCI, </w:t>
      </w:r>
      <w:proofErr w:type="spellStart"/>
      <w:r w:rsidR="00DE77C8">
        <w:rPr>
          <w:rFonts w:ascii="Times New Roman" w:hAnsi="Times New Roman" w:cs="Times New Roman"/>
          <w:sz w:val="24"/>
          <w:szCs w:val="24"/>
        </w:rPr>
        <w:t>sf</w:t>
      </w:r>
      <w:proofErr w:type="spellEnd"/>
      <w:r w:rsidRPr="005B17CB">
        <w:rPr>
          <w:rFonts w:ascii="Times New Roman" w:hAnsi="Times New Roman" w:cs="Times New Roman"/>
          <w:sz w:val="24"/>
          <w:szCs w:val="24"/>
        </w:rPr>
        <w:t>, p. 13)</w:t>
      </w:r>
      <w:r w:rsidR="00DE77C8">
        <w:rPr>
          <w:rFonts w:ascii="Times New Roman" w:hAnsi="Times New Roman" w:cs="Times New Roman"/>
          <w:sz w:val="24"/>
          <w:szCs w:val="24"/>
        </w:rPr>
        <w:t xml:space="preserve">. </w:t>
      </w:r>
      <w:r w:rsidRPr="005B17CB">
        <w:rPr>
          <w:rFonts w:ascii="Times New Roman" w:hAnsi="Times New Roman" w:cs="Times New Roman"/>
          <w:sz w:val="24"/>
          <w:szCs w:val="24"/>
        </w:rPr>
        <w:t>Una de las influencias económicas más evidentes en el cultivo de la coca es el costo- beneficio de la produc</w:t>
      </w:r>
      <w:r w:rsidR="00E94C87">
        <w:rPr>
          <w:rFonts w:ascii="Times New Roman" w:hAnsi="Times New Roman" w:cs="Times New Roman"/>
          <w:sz w:val="24"/>
          <w:szCs w:val="24"/>
        </w:rPr>
        <w:t>ción puesto que se reduce</w:t>
      </w:r>
      <w:r w:rsidRPr="005B17CB">
        <w:rPr>
          <w:rFonts w:ascii="Times New Roman" w:hAnsi="Times New Roman" w:cs="Times New Roman"/>
          <w:sz w:val="24"/>
          <w:szCs w:val="24"/>
        </w:rPr>
        <w:t xml:space="preserve"> al hacerse de manera ilícita (incurriendo en el combustible  para poder crear hectáreas productivas) no hay ningún incremento en gastos lo que da como resultado final una mayor ganancia en el resultado neto, lo que se convierte en un buen negocio para aquellos que se encargan del manejo de estas hectáreas, la productividad se calcula anualizada y se estima en kilogramos de hoja de coca por hectárea (Kg/Ha/año); para la región Catatumbo la productividad fue de 5.400 y para Amazonía, se estableció para dos subregiones, Meta – Guaviare con 4.400 y Putumayo – Caquetá con 3.700. (SIMCI, 2016).</w:t>
      </w:r>
    </w:p>
    <w:p w14:paraId="228A5521" w14:textId="77777777" w:rsidR="00DE77C8" w:rsidRDefault="002476DA" w:rsidP="00DE77C8">
      <w:pPr>
        <w:ind w:firstLine="708"/>
        <w:jc w:val="both"/>
        <w:rPr>
          <w:rFonts w:ascii="Times New Roman" w:hAnsi="Times New Roman" w:cs="Times New Roman"/>
          <w:sz w:val="24"/>
          <w:szCs w:val="24"/>
        </w:rPr>
      </w:pPr>
      <w:r w:rsidRPr="00B0131E">
        <w:rPr>
          <w:rFonts w:ascii="Times New Roman" w:hAnsi="Times New Roman" w:cs="Times New Roman"/>
          <w:sz w:val="24"/>
          <w:szCs w:val="24"/>
          <w:lang w:val="es-ES"/>
        </w:rPr>
        <w:t xml:space="preserve">La deforestación debido al conflicto armado varía según la región del país que se esté observando, la región del país con más deforestación es la amazónica donde en </w:t>
      </w:r>
      <w:r w:rsidRPr="00B0131E">
        <w:rPr>
          <w:rFonts w:ascii="Times New Roman" w:hAnsi="Times New Roman" w:cs="Times New Roman"/>
          <w:sz w:val="24"/>
          <w:szCs w:val="24"/>
          <w:lang w:val="es-ES"/>
        </w:rPr>
        <w:lastRenderedPageBreak/>
        <w:t xml:space="preserve">promedio se evidencia unas 119.802 hectáreas por año, Entre 2000 y 2005 </w:t>
      </w:r>
      <w:r w:rsidR="00DE77C8">
        <w:rPr>
          <w:rFonts w:ascii="Times New Roman" w:hAnsi="Times New Roman" w:cs="Times New Roman"/>
          <w:sz w:val="24"/>
          <w:szCs w:val="24"/>
          <w:lang w:val="es-ES"/>
        </w:rPr>
        <w:t xml:space="preserve">se deforestaron </w:t>
      </w:r>
      <w:r w:rsidRPr="00B0131E">
        <w:rPr>
          <w:rFonts w:ascii="Times New Roman" w:hAnsi="Times New Roman" w:cs="Times New Roman"/>
          <w:sz w:val="24"/>
          <w:szCs w:val="24"/>
          <w:lang w:val="es-ES"/>
        </w:rPr>
        <w:t xml:space="preserve">278,111 hectáreas de bosque </w:t>
      </w:r>
      <w:r w:rsidR="00DE77C8">
        <w:rPr>
          <w:rFonts w:ascii="Times New Roman" w:hAnsi="Times New Roman" w:cs="Times New Roman"/>
          <w:sz w:val="24"/>
          <w:szCs w:val="24"/>
          <w:lang w:val="es-ES"/>
        </w:rPr>
        <w:t xml:space="preserve">las cuales </w:t>
      </w:r>
      <w:r w:rsidRPr="00B0131E">
        <w:rPr>
          <w:rFonts w:ascii="Times New Roman" w:hAnsi="Times New Roman" w:cs="Times New Roman"/>
          <w:sz w:val="24"/>
          <w:szCs w:val="24"/>
          <w:lang w:val="es-ES"/>
        </w:rPr>
        <w:t>fueron transformadas a pastos (49% de las hectáreas transformadas). En ese periodo se observa también transformación a zonas agrícolas (20%) y bosque degradado (26%), indicativo de tala selectiva y cultivos ilícitos. (</w:t>
      </w:r>
      <w:proofErr w:type="spellStart"/>
      <w:r w:rsidRPr="00B0131E">
        <w:rPr>
          <w:rFonts w:ascii="Times New Roman" w:hAnsi="Times New Roman" w:cs="Times New Roman"/>
          <w:sz w:val="24"/>
          <w:szCs w:val="24"/>
          <w:lang w:val="es-ES"/>
        </w:rPr>
        <w:t>Stiftung</w:t>
      </w:r>
      <w:proofErr w:type="spellEnd"/>
      <w:r w:rsidR="00DE77C8">
        <w:rPr>
          <w:rFonts w:ascii="Times New Roman" w:hAnsi="Times New Roman" w:cs="Times New Roman"/>
          <w:sz w:val="24"/>
          <w:szCs w:val="24"/>
          <w:lang w:val="es-ES"/>
        </w:rPr>
        <w:t xml:space="preserve">, </w:t>
      </w:r>
      <w:r w:rsidRPr="00B0131E">
        <w:rPr>
          <w:rFonts w:ascii="Times New Roman" w:hAnsi="Times New Roman" w:cs="Times New Roman"/>
          <w:sz w:val="24"/>
          <w:szCs w:val="24"/>
          <w:lang w:val="es-ES"/>
        </w:rPr>
        <w:t>2013).</w:t>
      </w:r>
      <w:r w:rsidR="00DE77C8">
        <w:rPr>
          <w:rFonts w:ascii="Times New Roman" w:hAnsi="Times New Roman" w:cs="Times New Roman"/>
          <w:sz w:val="24"/>
          <w:szCs w:val="24"/>
        </w:rPr>
        <w:t xml:space="preserve"> </w:t>
      </w:r>
      <w:r>
        <w:rPr>
          <w:rFonts w:ascii="Times New Roman" w:hAnsi="Times New Roman" w:cs="Times New Roman"/>
          <w:sz w:val="24"/>
          <w:szCs w:val="24"/>
          <w:lang w:val="es-ES"/>
        </w:rPr>
        <w:t>L</w:t>
      </w:r>
      <w:r w:rsidRPr="00B0131E">
        <w:rPr>
          <w:rFonts w:ascii="Times New Roman" w:hAnsi="Times New Roman" w:cs="Times New Roman"/>
          <w:sz w:val="24"/>
          <w:szCs w:val="24"/>
          <w:lang w:val="es-ES"/>
        </w:rPr>
        <w:t xml:space="preserve">a región Andina es la segunda con más tala de árboles, pero la vinculación con temas del narcotráfico no es tan extensa puesto que los cultivos ilícitos son más difíciles de establecer ya que en esta región existe un mayor control de tierras, la </w:t>
      </w:r>
      <w:r>
        <w:rPr>
          <w:rFonts w:ascii="Times New Roman" w:hAnsi="Times New Roman" w:cs="Times New Roman"/>
          <w:sz w:val="24"/>
          <w:szCs w:val="24"/>
          <w:lang w:val="es-ES"/>
        </w:rPr>
        <w:t>deforestación que se presenta</w:t>
      </w:r>
      <w:r w:rsidRPr="00B0131E">
        <w:rPr>
          <w:rFonts w:ascii="Times New Roman" w:hAnsi="Times New Roman" w:cs="Times New Roman"/>
          <w:sz w:val="24"/>
          <w:szCs w:val="24"/>
          <w:lang w:val="es-ES"/>
        </w:rPr>
        <w:t xml:space="preserve"> por hectáreas que se transforman en urbanización por la alta demanda de personas y sobrepoblación existente.</w:t>
      </w:r>
    </w:p>
    <w:p w14:paraId="2860BB3E" w14:textId="77777777" w:rsidR="00DE77C8" w:rsidRDefault="002476DA" w:rsidP="00DE77C8">
      <w:pPr>
        <w:ind w:firstLine="708"/>
        <w:jc w:val="both"/>
        <w:rPr>
          <w:rFonts w:ascii="Times New Roman" w:hAnsi="Times New Roman" w:cs="Times New Roman"/>
          <w:sz w:val="24"/>
          <w:szCs w:val="24"/>
        </w:rPr>
      </w:pPr>
      <w:r w:rsidRPr="00B0131E">
        <w:rPr>
          <w:rFonts w:ascii="Times New Roman" w:hAnsi="Times New Roman" w:cs="Times New Roman"/>
          <w:sz w:val="24"/>
          <w:szCs w:val="24"/>
          <w:lang w:val="es-ES"/>
        </w:rPr>
        <w:t>En el área de la región Caribe se encuentra presencia del conflicto armado en diversos aspectos, pero en la afectación de los ecosistemas frente a la deforestación no se encuentra tan arraigada ni permanente, esta es la región que más detrimento ha tenido siendo casi un 80% de disminución de tala de árboles.</w:t>
      </w:r>
      <w:r w:rsidR="00DE77C8">
        <w:rPr>
          <w:rFonts w:ascii="Times New Roman" w:hAnsi="Times New Roman" w:cs="Times New Roman"/>
          <w:sz w:val="24"/>
          <w:szCs w:val="24"/>
          <w:lang w:val="es-ES"/>
        </w:rPr>
        <w:t xml:space="preserve"> Por su parte, e</w:t>
      </w:r>
      <w:r w:rsidRPr="00B0131E">
        <w:rPr>
          <w:rFonts w:ascii="Times New Roman" w:hAnsi="Times New Roman" w:cs="Times New Roman"/>
          <w:sz w:val="24"/>
          <w:szCs w:val="24"/>
          <w:lang w:val="es-ES"/>
        </w:rPr>
        <w:t>n la región Orinoquia se encuentra una gran vinculación de lavado de activos por cientos de hectáreas destinadas a la manutención de ganado con dineros desconocidos o fines ilícitos a diferencia de las dos anteriores regiones que año tras año presentan disminuciones pequeñas, en esta región se evidencio una reducción considerable del 65,3%.</w:t>
      </w:r>
    </w:p>
    <w:p w14:paraId="38EF8912" w14:textId="3C79D157" w:rsidR="002476DA" w:rsidRPr="00DE77C8" w:rsidRDefault="00DE77C8" w:rsidP="00DE77C8">
      <w:pPr>
        <w:ind w:firstLine="708"/>
        <w:jc w:val="both"/>
        <w:rPr>
          <w:rFonts w:ascii="Times New Roman" w:hAnsi="Times New Roman" w:cs="Times New Roman"/>
          <w:sz w:val="24"/>
          <w:szCs w:val="24"/>
        </w:rPr>
      </w:pPr>
      <w:r>
        <w:rPr>
          <w:rFonts w:ascii="Times New Roman" w:hAnsi="Times New Roman" w:cs="Times New Roman"/>
          <w:sz w:val="24"/>
          <w:szCs w:val="24"/>
          <w:lang w:val="es-ES"/>
        </w:rPr>
        <w:t xml:space="preserve">En </w:t>
      </w:r>
      <w:r w:rsidR="002476DA" w:rsidRPr="00B0131E">
        <w:rPr>
          <w:rFonts w:ascii="Times New Roman" w:hAnsi="Times New Roman" w:cs="Times New Roman"/>
          <w:sz w:val="24"/>
          <w:szCs w:val="24"/>
          <w:lang w:val="es-ES"/>
        </w:rPr>
        <w:t>la región del pacifico donde se presenta bastante deforestación, pero por diversas causas directas de la deforestación y degradación forestal es la industria maderera. En esta región se extrae gran parte de la madera aserrada y de la materia prima para la industria de pulpa de papel que se consume en el país (IGAC et al.,2002).</w:t>
      </w:r>
      <w:r>
        <w:rPr>
          <w:rFonts w:ascii="Times New Roman" w:hAnsi="Times New Roman" w:cs="Times New Roman"/>
          <w:sz w:val="24"/>
          <w:szCs w:val="24"/>
          <w:lang w:val="es-ES"/>
        </w:rPr>
        <w:t xml:space="preserve"> </w:t>
      </w:r>
      <w:r w:rsidR="002476DA" w:rsidRPr="00B0131E">
        <w:rPr>
          <w:rFonts w:ascii="Times New Roman" w:hAnsi="Times New Roman" w:cs="Times New Roman"/>
          <w:sz w:val="24"/>
          <w:szCs w:val="24"/>
          <w:lang w:val="es-ES"/>
        </w:rPr>
        <w:t xml:space="preserve">Los daños manifestados anteriormente pueden reflejarse en la siguiente tabla que indica la perturbación </w:t>
      </w:r>
      <w:r>
        <w:rPr>
          <w:rFonts w:ascii="Times New Roman" w:hAnsi="Times New Roman" w:cs="Times New Roman"/>
          <w:sz w:val="24"/>
          <w:szCs w:val="24"/>
          <w:lang w:val="es-ES"/>
        </w:rPr>
        <w:t>e</w:t>
      </w:r>
      <w:r w:rsidR="002476DA" w:rsidRPr="00B0131E">
        <w:rPr>
          <w:rFonts w:ascii="Times New Roman" w:hAnsi="Times New Roman" w:cs="Times New Roman"/>
          <w:sz w:val="24"/>
          <w:szCs w:val="24"/>
          <w:lang w:val="es-ES"/>
        </w:rPr>
        <w:t xml:space="preserve">cológica y forestal en Colombia: </w:t>
      </w:r>
    </w:p>
    <w:p w14:paraId="01424D9B" w14:textId="4C46CE9F" w:rsidR="002476DA" w:rsidRPr="00696AB6" w:rsidRDefault="002476DA" w:rsidP="00DE77C8">
      <w:pPr>
        <w:jc w:val="center"/>
        <w:rPr>
          <w:rFonts w:ascii="Times New Roman" w:hAnsi="Times New Roman" w:cs="Times New Roman"/>
          <w:b/>
          <w:sz w:val="20"/>
          <w:szCs w:val="20"/>
          <w:lang w:val="es-ES"/>
        </w:rPr>
      </w:pPr>
      <w:r w:rsidRPr="006D305F">
        <w:rPr>
          <w:rFonts w:ascii="Times New Roman" w:hAnsi="Times New Roman" w:cs="Times New Roman"/>
          <w:b/>
          <w:sz w:val="20"/>
          <w:szCs w:val="20"/>
          <w:lang w:val="es-ES"/>
        </w:rPr>
        <w:t>FIGURA 1</w:t>
      </w:r>
      <w:r w:rsidR="00696AB6">
        <w:rPr>
          <w:rFonts w:ascii="Times New Roman" w:hAnsi="Times New Roman" w:cs="Times New Roman"/>
          <w:b/>
          <w:sz w:val="20"/>
          <w:szCs w:val="20"/>
          <w:lang w:val="es-ES"/>
        </w:rPr>
        <w:t xml:space="preserve">: </w:t>
      </w:r>
      <w:r w:rsidR="00696AB6">
        <w:rPr>
          <w:rFonts w:ascii="Times New Roman" w:hAnsi="Times New Roman" w:cs="Times New Roman"/>
          <w:b/>
          <w:sz w:val="24"/>
          <w:szCs w:val="24"/>
          <w:lang w:val="es-ES"/>
        </w:rPr>
        <w:t>perturbaciones</w:t>
      </w:r>
      <w:r w:rsidR="00696AB6" w:rsidRPr="00B0131E">
        <w:rPr>
          <w:rFonts w:ascii="Times New Roman" w:hAnsi="Times New Roman" w:cs="Times New Roman"/>
          <w:b/>
          <w:sz w:val="24"/>
          <w:szCs w:val="24"/>
          <w:lang w:val="es-ES"/>
        </w:rPr>
        <w:t xml:space="preserve"> ecológica</w:t>
      </w:r>
      <w:r w:rsidR="00696AB6">
        <w:rPr>
          <w:rFonts w:ascii="Times New Roman" w:hAnsi="Times New Roman" w:cs="Times New Roman"/>
          <w:b/>
          <w:sz w:val="24"/>
          <w:szCs w:val="24"/>
          <w:lang w:val="es-ES"/>
        </w:rPr>
        <w:t>s</w:t>
      </w:r>
      <w:r w:rsidR="00696AB6" w:rsidRPr="00B0131E">
        <w:rPr>
          <w:rFonts w:ascii="Times New Roman" w:hAnsi="Times New Roman" w:cs="Times New Roman"/>
          <w:b/>
          <w:sz w:val="24"/>
          <w:szCs w:val="24"/>
          <w:lang w:val="es-ES"/>
        </w:rPr>
        <w:t xml:space="preserve"> y estados de equilibrio en el ecosistema forestal</w:t>
      </w:r>
    </w:p>
    <w:p w14:paraId="67A7DBD8" w14:textId="77777777" w:rsidR="002476DA" w:rsidRPr="00B0131E" w:rsidRDefault="002476DA" w:rsidP="002476DA">
      <w:pPr>
        <w:jc w:val="center"/>
        <w:rPr>
          <w:rFonts w:ascii="Times New Roman" w:hAnsi="Times New Roman" w:cs="Times New Roman"/>
          <w:b/>
          <w:sz w:val="24"/>
          <w:szCs w:val="24"/>
          <w:lang w:val="es-ES"/>
        </w:rPr>
      </w:pPr>
      <w:r w:rsidRPr="00B0131E">
        <w:rPr>
          <w:rFonts w:ascii="Times New Roman" w:hAnsi="Times New Roman" w:cs="Times New Roman"/>
          <w:b/>
          <w:noProof/>
          <w:sz w:val="24"/>
          <w:szCs w:val="24"/>
          <w:lang w:eastAsia="es-CO"/>
        </w:rPr>
        <w:lastRenderedPageBreak/>
        <w:drawing>
          <wp:inline distT="0" distB="0" distL="0" distR="0" wp14:anchorId="69CC8E5E" wp14:editId="1277088D">
            <wp:extent cx="3085658" cy="4065680"/>
            <wp:effectExtent l="0" t="0" r="63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PNG"/>
                    <pic:cNvPicPr/>
                  </pic:nvPicPr>
                  <pic:blipFill rotWithShape="1">
                    <a:blip r:embed="rId9">
                      <a:extLst>
                        <a:ext uri="{28A0092B-C50C-407E-A947-70E740481C1C}">
                          <a14:useLocalDpi xmlns:a14="http://schemas.microsoft.com/office/drawing/2010/main" val="0"/>
                        </a:ext>
                      </a:extLst>
                    </a:blip>
                    <a:srcRect t="2389"/>
                    <a:stretch/>
                  </pic:blipFill>
                  <pic:spPr bwMode="auto">
                    <a:xfrm>
                      <a:off x="0" y="0"/>
                      <a:ext cx="3252704" cy="4285781"/>
                    </a:xfrm>
                    <a:prstGeom prst="rect">
                      <a:avLst/>
                    </a:prstGeom>
                    <a:ln>
                      <a:noFill/>
                    </a:ln>
                    <a:extLst>
                      <a:ext uri="{53640926-AAD7-44D8-BBD7-CCE9431645EC}">
                        <a14:shadowObscured xmlns:a14="http://schemas.microsoft.com/office/drawing/2010/main"/>
                      </a:ext>
                    </a:extLst>
                  </pic:spPr>
                </pic:pic>
              </a:graphicData>
            </a:graphic>
          </wp:inline>
        </w:drawing>
      </w:r>
    </w:p>
    <w:p w14:paraId="2DA9D193" w14:textId="676C827C" w:rsidR="000D6D2D" w:rsidRPr="00DE77C8" w:rsidRDefault="00696AB6" w:rsidP="00696AB6">
      <w:pPr>
        <w:jc w:val="center"/>
        <w:rPr>
          <w:rFonts w:ascii="Times New Roman" w:hAnsi="Times New Roman" w:cs="Times New Roman"/>
          <w:iCs/>
          <w:sz w:val="24"/>
          <w:szCs w:val="24"/>
          <w:lang w:val="es-ES"/>
        </w:rPr>
      </w:pPr>
      <w:r w:rsidRPr="00AE1FA1">
        <w:rPr>
          <w:rFonts w:ascii="Times New Roman" w:hAnsi="Times New Roman" w:cs="Times New Roman"/>
          <w:iCs/>
          <w:sz w:val="24"/>
          <w:szCs w:val="24"/>
          <w:lang w:val="es-ES"/>
        </w:rPr>
        <w:t>Fuente</w:t>
      </w:r>
      <w:r w:rsidR="002476DA" w:rsidRPr="00AE1FA1">
        <w:rPr>
          <w:rFonts w:ascii="Times New Roman" w:hAnsi="Times New Roman" w:cs="Times New Roman"/>
          <w:iCs/>
          <w:sz w:val="24"/>
          <w:szCs w:val="24"/>
          <w:lang w:val="es-ES"/>
        </w:rPr>
        <w:t xml:space="preserve"> </w:t>
      </w:r>
      <w:r w:rsidRPr="00AE1FA1">
        <w:rPr>
          <w:rFonts w:ascii="Times New Roman" w:hAnsi="Times New Roman" w:cs="Times New Roman"/>
          <w:iCs/>
          <w:sz w:val="24"/>
          <w:szCs w:val="24"/>
          <w:lang w:val="es-ES"/>
        </w:rPr>
        <w:t>(</w:t>
      </w:r>
      <w:r w:rsidR="002476DA" w:rsidRPr="00AE1FA1">
        <w:rPr>
          <w:rFonts w:ascii="Times New Roman" w:hAnsi="Times New Roman" w:cs="Times New Roman"/>
          <w:iCs/>
          <w:sz w:val="24"/>
          <w:szCs w:val="24"/>
          <w:lang w:val="es-ES"/>
        </w:rPr>
        <w:t>German I</w:t>
      </w:r>
      <w:r w:rsidR="00E94C87" w:rsidRPr="00AE1FA1">
        <w:rPr>
          <w:rFonts w:ascii="Times New Roman" w:hAnsi="Times New Roman" w:cs="Times New Roman"/>
          <w:iCs/>
          <w:sz w:val="24"/>
          <w:szCs w:val="24"/>
          <w:lang w:val="es-ES"/>
        </w:rPr>
        <w:t>. Andrade</w:t>
      </w:r>
      <w:r w:rsidRPr="00AE1FA1">
        <w:rPr>
          <w:rFonts w:ascii="Times New Roman" w:hAnsi="Times New Roman" w:cs="Times New Roman"/>
          <w:iCs/>
          <w:sz w:val="24"/>
          <w:szCs w:val="24"/>
          <w:lang w:val="es-ES"/>
        </w:rPr>
        <w:t xml:space="preserve">, </w:t>
      </w:r>
      <w:r w:rsidR="00E94C87" w:rsidRPr="00AE1FA1">
        <w:rPr>
          <w:rFonts w:ascii="Times New Roman" w:hAnsi="Times New Roman" w:cs="Times New Roman"/>
          <w:iCs/>
          <w:sz w:val="24"/>
          <w:szCs w:val="24"/>
          <w:lang w:val="es-ES"/>
        </w:rPr>
        <w:t>2006)</w:t>
      </w:r>
    </w:p>
    <w:p w14:paraId="66D9CD1E" w14:textId="77777777" w:rsidR="00E94C87" w:rsidRPr="00E94C87" w:rsidRDefault="00E94C87" w:rsidP="00E94C87">
      <w:pPr>
        <w:jc w:val="center"/>
        <w:rPr>
          <w:rFonts w:ascii="Times New Roman" w:hAnsi="Times New Roman" w:cs="Times New Roman"/>
          <w:i/>
          <w:sz w:val="24"/>
          <w:szCs w:val="24"/>
          <w:lang w:val="es-ES"/>
        </w:rPr>
      </w:pPr>
    </w:p>
    <w:p w14:paraId="043D0D33" w14:textId="21CDC3DD" w:rsidR="009405FA" w:rsidRPr="00696AB6" w:rsidRDefault="00696AB6" w:rsidP="00696AB6">
      <w:pPr>
        <w:jc w:val="both"/>
        <w:rPr>
          <w:rFonts w:ascii="Times New Roman" w:hAnsi="Times New Roman" w:cs="Times New Roman"/>
          <w:sz w:val="24"/>
          <w:szCs w:val="24"/>
        </w:rPr>
      </w:pPr>
      <w:r>
        <w:rPr>
          <w:rFonts w:ascii="Times New Roman" w:hAnsi="Times New Roman" w:cs="Times New Roman"/>
          <w:b/>
          <w:sz w:val="24"/>
          <w:szCs w:val="24"/>
        </w:rPr>
        <w:t xml:space="preserve">II. </w:t>
      </w:r>
      <w:r w:rsidR="006C4E30">
        <w:rPr>
          <w:rFonts w:ascii="Times New Roman" w:hAnsi="Times New Roman" w:cs="Times New Roman"/>
          <w:b/>
          <w:sz w:val="24"/>
          <w:szCs w:val="24"/>
        </w:rPr>
        <w:t>E</w:t>
      </w:r>
      <w:r w:rsidR="006C4E30" w:rsidRPr="00696AB6">
        <w:rPr>
          <w:rFonts w:ascii="Times New Roman" w:hAnsi="Times New Roman" w:cs="Times New Roman"/>
          <w:b/>
          <w:sz w:val="24"/>
          <w:szCs w:val="24"/>
        </w:rPr>
        <w:t>l glifosato bajo la lupa: impacto ambiental y su relación con el narcotráfico en el contexto del conflicto armado</w:t>
      </w:r>
    </w:p>
    <w:p w14:paraId="0D7402C9" w14:textId="0C430555" w:rsidR="00834EAC" w:rsidRDefault="00DE02BC" w:rsidP="00BF5ED0">
      <w:pPr>
        <w:ind w:firstLine="708"/>
        <w:jc w:val="both"/>
        <w:rPr>
          <w:rFonts w:ascii="Times New Roman" w:hAnsi="Times New Roman" w:cs="Times New Roman"/>
          <w:sz w:val="24"/>
          <w:szCs w:val="24"/>
        </w:rPr>
      </w:pPr>
      <w:r w:rsidRPr="009405FA">
        <w:rPr>
          <w:rFonts w:ascii="Times New Roman" w:hAnsi="Times New Roman" w:cs="Times New Roman"/>
          <w:sz w:val="24"/>
          <w:szCs w:val="24"/>
        </w:rPr>
        <w:t xml:space="preserve">En Colombia, desde los años 90, se han vivido momentos críticos en relación al </w:t>
      </w:r>
      <w:r w:rsidR="00134EF3" w:rsidRPr="009405FA">
        <w:rPr>
          <w:rFonts w:ascii="Times New Roman" w:hAnsi="Times New Roman" w:cs="Times New Roman"/>
          <w:sz w:val="24"/>
          <w:szCs w:val="24"/>
        </w:rPr>
        <w:t>narcotráfico</w:t>
      </w:r>
      <w:r w:rsidRPr="009405FA">
        <w:rPr>
          <w:rFonts w:ascii="Times New Roman" w:hAnsi="Times New Roman" w:cs="Times New Roman"/>
          <w:sz w:val="24"/>
          <w:szCs w:val="24"/>
        </w:rPr>
        <w:t xml:space="preserve">. Los carteles de Medellín y de Cali fueron los responsables de la producción y distribución de  cocaína en varios países, consolidándose como importantes exportadores a nivel mundial. Este periodo marcó un hito en la historia, ya que el </w:t>
      </w:r>
      <w:r w:rsidR="00134EF3" w:rsidRPr="009405FA">
        <w:rPr>
          <w:rFonts w:ascii="Times New Roman" w:hAnsi="Times New Roman" w:cs="Times New Roman"/>
          <w:sz w:val="24"/>
          <w:szCs w:val="24"/>
        </w:rPr>
        <w:t>narcotráfico</w:t>
      </w:r>
      <w:r w:rsidRPr="009405FA">
        <w:rPr>
          <w:rFonts w:ascii="Times New Roman" w:hAnsi="Times New Roman" w:cs="Times New Roman"/>
          <w:sz w:val="24"/>
          <w:szCs w:val="24"/>
        </w:rPr>
        <w:t xml:space="preserve"> se convirtió en un recurso financiero utilizado por los actores del conflicto armado, ampliando </w:t>
      </w:r>
      <w:r w:rsidR="00134EF3" w:rsidRPr="009405FA">
        <w:rPr>
          <w:rFonts w:ascii="Times New Roman" w:hAnsi="Times New Roman" w:cs="Times New Roman"/>
          <w:sz w:val="24"/>
          <w:szCs w:val="24"/>
        </w:rPr>
        <w:t>así</w:t>
      </w:r>
      <w:r w:rsidRPr="009405FA">
        <w:rPr>
          <w:rFonts w:ascii="Times New Roman" w:hAnsi="Times New Roman" w:cs="Times New Roman"/>
          <w:sz w:val="24"/>
          <w:szCs w:val="24"/>
        </w:rPr>
        <w:t xml:space="preserve"> la lucha contra esta actividad ilícita. A pesar de los esfuerzos y del fortalecimiento de las instituciones de seguridad, persisten secuelas significativas.</w:t>
      </w:r>
      <w:r w:rsidR="00BF5ED0">
        <w:rPr>
          <w:rFonts w:ascii="Times New Roman" w:hAnsi="Times New Roman" w:cs="Times New Roman"/>
          <w:sz w:val="24"/>
          <w:szCs w:val="24"/>
        </w:rPr>
        <w:t xml:space="preserve"> </w:t>
      </w:r>
      <w:r>
        <w:rPr>
          <w:rFonts w:ascii="Times New Roman" w:hAnsi="Times New Roman" w:cs="Times New Roman"/>
          <w:sz w:val="24"/>
          <w:szCs w:val="24"/>
        </w:rPr>
        <w:t xml:space="preserve">Estas repercusiones pueden ser visualizadas de manera estadística a través del siguiente gráfico: </w:t>
      </w:r>
    </w:p>
    <w:p w14:paraId="62BA64DC" w14:textId="77777777" w:rsidR="00696AB6" w:rsidRPr="00B0131E" w:rsidRDefault="00696AB6" w:rsidP="00696AB6">
      <w:pPr>
        <w:tabs>
          <w:tab w:val="left" w:pos="2640"/>
        </w:tabs>
        <w:jc w:val="both"/>
        <w:rPr>
          <w:rFonts w:ascii="Times New Roman" w:hAnsi="Times New Roman" w:cs="Times New Roman"/>
          <w:color w:val="313131"/>
          <w:shd w:val="clear" w:color="auto" w:fill="FFFFFF"/>
        </w:rPr>
      </w:pPr>
      <w:r w:rsidRPr="00B0131E">
        <w:rPr>
          <w:rFonts w:ascii="Times New Roman" w:hAnsi="Times New Roman" w:cs="Times New Roman"/>
          <w:b/>
        </w:rPr>
        <w:t>GRAFICA 1</w:t>
      </w:r>
      <w:r w:rsidRPr="00A16E56">
        <w:rPr>
          <w:rFonts w:ascii="Times New Roman" w:hAnsi="Times New Roman" w:cs="Times New Roman"/>
          <w:b/>
        </w:rPr>
        <w:t>. Explicación la evolución y el crecimiento de cultivos de coca desde el año 1990</w:t>
      </w:r>
      <w:r w:rsidRPr="00B0131E">
        <w:t xml:space="preserve"> </w:t>
      </w:r>
      <w:r>
        <w:rPr>
          <w:rStyle w:val="Refdenotaalpie"/>
        </w:rPr>
        <w:footnoteReference w:id="1"/>
      </w:r>
    </w:p>
    <w:p w14:paraId="163AA436" w14:textId="77777777" w:rsidR="00696AB6" w:rsidRPr="00B0131E" w:rsidRDefault="00696AB6" w:rsidP="00AE1460">
      <w:pPr>
        <w:jc w:val="both"/>
        <w:rPr>
          <w:rFonts w:ascii="Times New Roman" w:hAnsi="Times New Roman" w:cs="Times New Roman"/>
          <w:sz w:val="24"/>
          <w:szCs w:val="24"/>
        </w:rPr>
      </w:pPr>
    </w:p>
    <w:p w14:paraId="369B80CF" w14:textId="77777777" w:rsidR="00F459BB" w:rsidRDefault="00D7676D" w:rsidP="00134EF3">
      <w:pPr>
        <w:ind w:firstLine="708"/>
        <w:jc w:val="center"/>
        <w:rPr>
          <w:rFonts w:ascii="Times New Roman" w:hAnsi="Times New Roman" w:cs="Times New Roman"/>
          <w:sz w:val="24"/>
          <w:szCs w:val="24"/>
        </w:rPr>
      </w:pPr>
      <w:r w:rsidRPr="00B0131E">
        <w:rPr>
          <w:rFonts w:ascii="Times New Roman" w:hAnsi="Times New Roman" w:cs="Times New Roman"/>
          <w:noProof/>
          <w:sz w:val="24"/>
          <w:szCs w:val="24"/>
          <w:lang w:eastAsia="es-CO"/>
        </w:rPr>
        <w:lastRenderedPageBreak/>
        <w:drawing>
          <wp:inline distT="0" distB="0" distL="0" distR="0" wp14:anchorId="7E0EF3BF" wp14:editId="1EA9F487">
            <wp:extent cx="5065312" cy="2753967"/>
            <wp:effectExtent l="0" t="0" r="2540" b="889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E137C6" w14:textId="6FD69394" w:rsidR="00696AB6" w:rsidRPr="00B0131E" w:rsidRDefault="00696AB6" w:rsidP="00134EF3">
      <w:pPr>
        <w:ind w:firstLine="708"/>
        <w:jc w:val="center"/>
        <w:rPr>
          <w:rFonts w:ascii="Times New Roman" w:hAnsi="Times New Roman" w:cs="Times New Roman"/>
          <w:sz w:val="24"/>
          <w:szCs w:val="24"/>
        </w:rPr>
      </w:pPr>
      <w:r>
        <w:rPr>
          <w:rFonts w:ascii="Times New Roman" w:hAnsi="Times New Roman" w:cs="Times New Roman"/>
          <w:sz w:val="24"/>
          <w:szCs w:val="24"/>
        </w:rPr>
        <w:t>Fuente: (ONDCP, 1990)</w:t>
      </w:r>
    </w:p>
    <w:p w14:paraId="2EA99380" w14:textId="77777777" w:rsidR="00BF5ED0" w:rsidRDefault="00BF5ED0" w:rsidP="00BF5ED0">
      <w:pPr>
        <w:tabs>
          <w:tab w:val="left" w:pos="2640"/>
        </w:tabs>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La respuesta del Estado colombiano ha sido</w:t>
      </w:r>
      <w:r w:rsidR="008E70FB" w:rsidRPr="00B0131E">
        <w:rPr>
          <w:rFonts w:ascii="Times New Roman" w:hAnsi="Times New Roman" w:cs="Times New Roman"/>
          <w:sz w:val="24"/>
          <w:szCs w:val="24"/>
          <w:shd w:val="clear" w:color="auto" w:fill="FFFFFF"/>
        </w:rPr>
        <w:t xml:space="preserve"> la aspersión de químicos para poder reducir el crecimiento de los cultivos ilícitos en el pais</w:t>
      </w:r>
      <w:r w:rsidR="00134EF3">
        <w:rPr>
          <w:rFonts w:ascii="Times New Roman" w:hAnsi="Times New Roman" w:cs="Times New Roman"/>
          <w:sz w:val="24"/>
          <w:szCs w:val="24"/>
          <w:shd w:val="clear" w:color="auto" w:fill="FFFFFF"/>
        </w:rPr>
        <w:t>, por ende se dieron inicio a las acciones de fumigación empleando agentes químicos, empezando por el Paraquat, inicialmente utilizado para erradicar ciertas hierbas y malezas</w:t>
      </w:r>
      <w:r w:rsidR="00790FE7" w:rsidRPr="00B0131E">
        <w:rPr>
          <w:rFonts w:ascii="Times New Roman" w:hAnsi="Times New Roman" w:cs="Times New Roman"/>
          <w:sz w:val="24"/>
          <w:szCs w:val="24"/>
          <w:shd w:val="clear" w:color="auto" w:fill="FFFFFF"/>
        </w:rPr>
        <w:t>.</w:t>
      </w:r>
      <w:r w:rsidR="00134EF3">
        <w:rPr>
          <w:rFonts w:ascii="Times New Roman" w:hAnsi="Times New Roman" w:cs="Times New Roman"/>
          <w:sz w:val="24"/>
          <w:szCs w:val="24"/>
          <w:shd w:val="clear" w:color="auto" w:fill="FFFFFF"/>
        </w:rPr>
        <w:t xml:space="preserve"> Este producto se introdujo primero en Estados Unidos y México; sin embargo, estudios posteriores demostraron su alta toxicidad, concluyendo que su aplicación requiere una licencia restringida para su uso.</w:t>
      </w:r>
    </w:p>
    <w:p w14:paraId="0BAFEE7B" w14:textId="77777777" w:rsidR="00BF5ED0" w:rsidRDefault="00CE20C1" w:rsidP="00BF5ED0">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shd w:val="clear" w:color="auto" w:fill="FFFFFF"/>
        </w:rPr>
        <w:t xml:space="preserve">El uso de la </w:t>
      </w:r>
      <w:r w:rsidR="00711762" w:rsidRPr="00B0131E">
        <w:rPr>
          <w:rFonts w:ascii="Times New Roman" w:hAnsi="Times New Roman" w:cs="Times New Roman"/>
          <w:sz w:val="24"/>
          <w:szCs w:val="24"/>
          <w:shd w:val="clear" w:color="auto" w:fill="FFFFFF"/>
        </w:rPr>
        <w:t>Fumigación</w:t>
      </w:r>
      <w:r w:rsidR="005948F0">
        <w:rPr>
          <w:rFonts w:ascii="Times New Roman" w:hAnsi="Times New Roman" w:cs="Times New Roman"/>
          <w:sz w:val="24"/>
          <w:szCs w:val="24"/>
          <w:shd w:val="clear" w:color="auto" w:fill="FFFFFF"/>
        </w:rPr>
        <w:t xml:space="preserve"> con P</w:t>
      </w:r>
      <w:r w:rsidR="001E438C" w:rsidRPr="00B0131E">
        <w:rPr>
          <w:rFonts w:ascii="Times New Roman" w:hAnsi="Times New Roman" w:cs="Times New Roman"/>
          <w:sz w:val="24"/>
          <w:szCs w:val="24"/>
          <w:shd w:val="clear" w:color="auto" w:fill="FFFFFF"/>
        </w:rPr>
        <w:t>araquat</w:t>
      </w:r>
      <w:r w:rsidRPr="00B0131E">
        <w:rPr>
          <w:rFonts w:ascii="Times New Roman" w:hAnsi="Times New Roman" w:cs="Times New Roman"/>
          <w:sz w:val="24"/>
          <w:szCs w:val="24"/>
          <w:shd w:val="clear" w:color="auto" w:fill="FFFFFF"/>
        </w:rPr>
        <w:t xml:space="preserve"> inicio en el año 1984 bajo el Consejo Nacional de Estupefacientes (CNE) encargado de expresar las políticas nacionales en materia de drogas e igualmente buscar alternativas para el c</w:t>
      </w:r>
      <w:r w:rsidR="001A4A16" w:rsidRPr="00B0131E">
        <w:rPr>
          <w:rFonts w:ascii="Times New Roman" w:hAnsi="Times New Roman" w:cs="Times New Roman"/>
          <w:sz w:val="24"/>
          <w:szCs w:val="24"/>
          <w:shd w:val="clear" w:color="auto" w:fill="FFFFFF"/>
        </w:rPr>
        <w:t>ontrol de estupefacientes, inicio</w:t>
      </w:r>
      <w:r w:rsidR="001E438C" w:rsidRPr="00B0131E">
        <w:rPr>
          <w:rFonts w:ascii="Times New Roman" w:hAnsi="Times New Roman" w:cs="Times New Roman"/>
          <w:sz w:val="24"/>
          <w:szCs w:val="24"/>
          <w:shd w:val="clear" w:color="auto" w:fill="FFFFFF"/>
        </w:rPr>
        <w:t xml:space="preserve"> </w:t>
      </w:r>
      <w:r w:rsidR="001A4A16" w:rsidRPr="00B0131E">
        <w:rPr>
          <w:rFonts w:ascii="Times New Roman" w:hAnsi="Times New Roman" w:cs="Times New Roman"/>
          <w:sz w:val="24"/>
          <w:szCs w:val="24"/>
          <w:shd w:val="clear" w:color="auto" w:fill="FFFFFF"/>
        </w:rPr>
        <w:t xml:space="preserve">por </w:t>
      </w:r>
      <w:r w:rsidR="001E438C" w:rsidRPr="00B0131E">
        <w:rPr>
          <w:rFonts w:ascii="Times New Roman" w:hAnsi="Times New Roman" w:cs="Times New Roman"/>
          <w:sz w:val="24"/>
          <w:szCs w:val="24"/>
          <w:shd w:val="clear" w:color="auto" w:fill="FFFFFF"/>
        </w:rPr>
        <w:t xml:space="preserve">una reunión con el ministro de justicia y el Director General de la </w:t>
      </w:r>
      <w:r w:rsidR="001A4A16" w:rsidRPr="00B0131E">
        <w:rPr>
          <w:rFonts w:ascii="Times New Roman" w:hAnsi="Times New Roman" w:cs="Times New Roman"/>
          <w:sz w:val="24"/>
          <w:szCs w:val="24"/>
          <w:shd w:val="clear" w:color="auto" w:fill="FFFFFF"/>
        </w:rPr>
        <w:t>Policía</w:t>
      </w:r>
      <w:r w:rsidR="001E438C" w:rsidRPr="00B0131E">
        <w:rPr>
          <w:rFonts w:ascii="Times New Roman" w:hAnsi="Times New Roman" w:cs="Times New Roman"/>
          <w:sz w:val="24"/>
          <w:szCs w:val="24"/>
          <w:shd w:val="clear" w:color="auto" w:fill="FFFFFF"/>
        </w:rPr>
        <w:t xml:space="preserve"> Nacional</w:t>
      </w:r>
      <w:r w:rsidR="001A4A16" w:rsidRPr="00B0131E">
        <w:rPr>
          <w:rFonts w:ascii="Times New Roman" w:hAnsi="Times New Roman" w:cs="Times New Roman"/>
          <w:sz w:val="24"/>
          <w:szCs w:val="24"/>
          <w:shd w:val="clear" w:color="auto" w:fill="FFFFFF"/>
        </w:rPr>
        <w:t xml:space="preserve"> durante</w:t>
      </w:r>
      <w:r w:rsidR="001E438C" w:rsidRPr="00B0131E">
        <w:rPr>
          <w:rFonts w:ascii="Times New Roman" w:hAnsi="Times New Roman" w:cs="Times New Roman"/>
          <w:sz w:val="24"/>
          <w:szCs w:val="24"/>
          <w:shd w:val="clear" w:color="auto" w:fill="FFFFFF"/>
        </w:rPr>
        <w:t xml:space="preserve"> el Gobierno de Belisario Betancur</w:t>
      </w:r>
      <w:r w:rsidR="00711762" w:rsidRPr="00B0131E">
        <w:rPr>
          <w:rFonts w:ascii="Times New Roman" w:hAnsi="Times New Roman" w:cs="Times New Roman"/>
          <w:sz w:val="24"/>
          <w:szCs w:val="24"/>
          <w:shd w:val="clear" w:color="auto" w:fill="FFFFFF"/>
        </w:rPr>
        <w:t>,</w:t>
      </w:r>
      <w:r w:rsidR="001E438C" w:rsidRPr="00B0131E">
        <w:rPr>
          <w:rFonts w:ascii="Times New Roman" w:hAnsi="Times New Roman" w:cs="Times New Roman"/>
          <w:sz w:val="24"/>
          <w:szCs w:val="24"/>
          <w:shd w:val="clear" w:color="auto" w:fill="FFFFFF"/>
        </w:rPr>
        <w:t xml:space="preserve"> se buscó erradicar los ex</w:t>
      </w:r>
      <w:r w:rsidR="00711762" w:rsidRPr="00B0131E">
        <w:rPr>
          <w:rFonts w:ascii="Times New Roman" w:hAnsi="Times New Roman" w:cs="Times New Roman"/>
          <w:sz w:val="24"/>
          <w:szCs w:val="24"/>
          <w:shd w:val="clear" w:color="auto" w:fill="FFFFFF"/>
        </w:rPr>
        <w:t>tensos cultivos de Marihuana del pais,</w:t>
      </w:r>
      <w:r w:rsidR="001E438C" w:rsidRPr="00B0131E">
        <w:rPr>
          <w:rFonts w:ascii="Times New Roman" w:hAnsi="Times New Roman" w:cs="Times New Roman"/>
          <w:sz w:val="24"/>
          <w:szCs w:val="24"/>
          <w:shd w:val="clear" w:color="auto" w:fill="FFFFFF"/>
        </w:rPr>
        <w:t xml:space="preserve"> tema que se encontraba en discusión </w:t>
      </w:r>
      <w:r w:rsidR="00711762" w:rsidRPr="00B0131E">
        <w:rPr>
          <w:rFonts w:ascii="Times New Roman" w:hAnsi="Times New Roman" w:cs="Times New Roman"/>
          <w:sz w:val="24"/>
          <w:szCs w:val="24"/>
          <w:shd w:val="clear" w:color="auto" w:fill="FFFFFF"/>
        </w:rPr>
        <w:t xml:space="preserve">hasta la muerte del Ministro Lara Bonilla, que fue un gran suceso </w:t>
      </w:r>
      <w:r w:rsidR="004008E6">
        <w:rPr>
          <w:rFonts w:ascii="Times New Roman" w:hAnsi="Times New Roman" w:cs="Times New Roman"/>
          <w:sz w:val="24"/>
          <w:szCs w:val="24"/>
          <w:shd w:val="clear" w:color="auto" w:fill="FFFFFF"/>
        </w:rPr>
        <w:t xml:space="preserve">puesto que por la presión de varios </w:t>
      </w:r>
      <w:r w:rsidR="00BF5ED0">
        <w:rPr>
          <w:rFonts w:ascii="Times New Roman" w:hAnsi="Times New Roman" w:cs="Times New Roman"/>
          <w:sz w:val="24"/>
          <w:szCs w:val="24"/>
          <w:shd w:val="clear" w:color="auto" w:fill="FFFFFF"/>
        </w:rPr>
        <w:t>países</w:t>
      </w:r>
      <w:r w:rsidR="001E438C" w:rsidRPr="00B0131E">
        <w:rPr>
          <w:rFonts w:ascii="Times New Roman" w:hAnsi="Times New Roman" w:cs="Times New Roman"/>
          <w:sz w:val="24"/>
          <w:szCs w:val="24"/>
          <w:shd w:val="clear" w:color="auto" w:fill="FFFFFF"/>
        </w:rPr>
        <w:t xml:space="preserve"> </w:t>
      </w:r>
      <w:r w:rsidR="004008E6">
        <w:rPr>
          <w:rFonts w:ascii="Times New Roman" w:hAnsi="Times New Roman" w:cs="Times New Roman"/>
          <w:sz w:val="24"/>
          <w:szCs w:val="24"/>
          <w:shd w:val="clear" w:color="auto" w:fill="FFFFFF"/>
        </w:rPr>
        <w:t>específicamente Estados Unidos, se dio</w:t>
      </w:r>
      <w:r w:rsidR="001E438C" w:rsidRPr="00B0131E">
        <w:rPr>
          <w:rFonts w:ascii="Times New Roman" w:hAnsi="Times New Roman" w:cs="Times New Roman"/>
          <w:sz w:val="24"/>
          <w:szCs w:val="24"/>
          <w:shd w:val="clear" w:color="auto" w:fill="FFFFFF"/>
        </w:rPr>
        <w:t xml:space="preserve"> luz verde al proyecto, </w:t>
      </w:r>
      <w:r w:rsidR="00711762" w:rsidRPr="00B0131E">
        <w:rPr>
          <w:rFonts w:ascii="Times New Roman" w:hAnsi="Times New Roman" w:cs="Times New Roman"/>
          <w:sz w:val="24"/>
          <w:szCs w:val="24"/>
          <w:shd w:val="clear" w:color="auto" w:fill="FFFFFF"/>
        </w:rPr>
        <w:t>así</w:t>
      </w:r>
      <w:r w:rsidR="001E438C" w:rsidRPr="00B0131E">
        <w:rPr>
          <w:rFonts w:ascii="Times New Roman" w:hAnsi="Times New Roman" w:cs="Times New Roman"/>
          <w:sz w:val="24"/>
          <w:szCs w:val="24"/>
          <w:shd w:val="clear" w:color="auto" w:fill="FFFFFF"/>
        </w:rPr>
        <w:t xml:space="preserve"> que, se inicia una fumigación masiva, bajo el pretexto de que se trataba de una fumigación experimental se informó que, en 1984, se erradicaron entre 3.171 has (cifras Colombia) y 3,400 has (cifras EE.</w:t>
      </w:r>
      <w:r w:rsidR="00711762" w:rsidRPr="00B0131E">
        <w:rPr>
          <w:rFonts w:ascii="Times New Roman" w:hAnsi="Times New Roman" w:cs="Times New Roman"/>
          <w:sz w:val="24"/>
          <w:szCs w:val="24"/>
          <w:shd w:val="clear" w:color="auto" w:fill="FFFFFF"/>
        </w:rPr>
        <w:t>UU.); para 1985, 6,000 hectáreas</w:t>
      </w:r>
      <w:r w:rsidR="001E438C" w:rsidRPr="00B0131E">
        <w:rPr>
          <w:rFonts w:ascii="Times New Roman" w:hAnsi="Times New Roman" w:cs="Times New Roman"/>
          <w:sz w:val="24"/>
          <w:szCs w:val="24"/>
          <w:shd w:val="clear" w:color="auto" w:fill="FFFFFF"/>
        </w:rPr>
        <w:t xml:space="preserve"> (datos Colombia); para 1986, </w:t>
      </w:r>
      <w:r w:rsidR="00711762" w:rsidRPr="00B0131E">
        <w:rPr>
          <w:rFonts w:ascii="Times New Roman" w:hAnsi="Times New Roman" w:cs="Times New Roman"/>
          <w:sz w:val="24"/>
          <w:szCs w:val="24"/>
          <w:shd w:val="clear" w:color="auto" w:fill="FFFFFF"/>
        </w:rPr>
        <w:t>12,000 hectáreas</w:t>
      </w:r>
      <w:r w:rsidR="001E438C" w:rsidRPr="00B0131E">
        <w:rPr>
          <w:rFonts w:ascii="Times New Roman" w:hAnsi="Times New Roman" w:cs="Times New Roman"/>
          <w:sz w:val="24"/>
          <w:szCs w:val="24"/>
          <w:shd w:val="clear" w:color="auto" w:fill="FFFFFF"/>
        </w:rPr>
        <w:t xml:space="preserve"> </w:t>
      </w:r>
      <w:r w:rsidR="00711762" w:rsidRPr="00B0131E">
        <w:rPr>
          <w:rFonts w:ascii="Times New Roman" w:hAnsi="Times New Roman" w:cs="Times New Roman"/>
          <w:sz w:val="24"/>
          <w:szCs w:val="24"/>
          <w:shd w:val="clear" w:color="auto" w:fill="FFFFFF"/>
        </w:rPr>
        <w:t>o</w:t>
      </w:r>
      <w:r w:rsidR="00672E4B">
        <w:rPr>
          <w:rFonts w:ascii="Times New Roman" w:hAnsi="Times New Roman" w:cs="Times New Roman"/>
          <w:sz w:val="24"/>
          <w:szCs w:val="24"/>
          <w:shd w:val="clear" w:color="auto" w:fill="FFFFFF"/>
        </w:rPr>
        <w:t xml:space="preserve"> 9,700 (según EE.UU.)</w:t>
      </w:r>
      <w:r w:rsidR="008A2A1A">
        <w:rPr>
          <w:rFonts w:ascii="Times New Roman" w:hAnsi="Times New Roman" w:cs="Times New Roman"/>
          <w:sz w:val="24"/>
          <w:szCs w:val="24"/>
          <w:shd w:val="clear" w:color="auto" w:fill="FFFFFF"/>
        </w:rPr>
        <w:t xml:space="preserve"> </w:t>
      </w:r>
      <w:r w:rsidR="008A2A1A" w:rsidRPr="008A2A1A">
        <w:rPr>
          <w:rFonts w:ascii="Times New Roman" w:hAnsi="Times New Roman" w:cs="Times New Roman"/>
          <w:sz w:val="24"/>
          <w:szCs w:val="24"/>
          <w:shd w:val="clear" w:color="auto" w:fill="FFFFFF"/>
        </w:rPr>
        <w:t>(Arrieta et al. 1989)</w:t>
      </w:r>
      <w:r w:rsidR="008A2A1A">
        <w:rPr>
          <w:rFonts w:ascii="Times New Roman" w:hAnsi="Times New Roman" w:cs="Times New Roman"/>
          <w:sz w:val="24"/>
          <w:szCs w:val="24"/>
          <w:shd w:val="clear" w:color="auto" w:fill="FFFFFF"/>
        </w:rPr>
        <w:t>.</w:t>
      </w:r>
    </w:p>
    <w:p w14:paraId="78ECED2A" w14:textId="77777777" w:rsidR="00BF5ED0" w:rsidRDefault="001A4A16" w:rsidP="00BF5ED0">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shd w:val="clear" w:color="auto" w:fill="FFFFFF"/>
        </w:rPr>
        <w:t xml:space="preserve">Posterior a esto se </w:t>
      </w:r>
      <w:r w:rsidR="00711762" w:rsidRPr="00B0131E">
        <w:rPr>
          <w:rFonts w:ascii="Times New Roman" w:hAnsi="Times New Roman" w:cs="Times New Roman"/>
          <w:sz w:val="24"/>
          <w:szCs w:val="24"/>
          <w:shd w:val="clear" w:color="auto" w:fill="FFFFFF"/>
        </w:rPr>
        <w:t>procedió</w:t>
      </w:r>
      <w:r w:rsidRPr="00B0131E">
        <w:rPr>
          <w:rFonts w:ascii="Times New Roman" w:hAnsi="Times New Roman" w:cs="Times New Roman"/>
          <w:sz w:val="24"/>
          <w:szCs w:val="24"/>
          <w:shd w:val="clear" w:color="auto" w:fill="FFFFFF"/>
        </w:rPr>
        <w:t xml:space="preserve"> al uso del </w:t>
      </w:r>
      <w:r w:rsidR="00BF5ED0">
        <w:rPr>
          <w:rFonts w:ascii="Times New Roman" w:hAnsi="Times New Roman" w:cs="Times New Roman"/>
          <w:sz w:val="24"/>
          <w:szCs w:val="24"/>
          <w:shd w:val="clear" w:color="auto" w:fill="FFFFFF"/>
        </w:rPr>
        <w:t>g</w:t>
      </w:r>
      <w:r w:rsidRPr="00B0131E">
        <w:rPr>
          <w:rFonts w:ascii="Times New Roman" w:hAnsi="Times New Roman" w:cs="Times New Roman"/>
          <w:sz w:val="24"/>
          <w:szCs w:val="24"/>
          <w:shd w:val="clear" w:color="auto" w:fill="FFFFFF"/>
        </w:rPr>
        <w:t>lifosato</w:t>
      </w:r>
      <w:r w:rsidR="005948F0">
        <w:rPr>
          <w:rFonts w:ascii="Times New Roman" w:hAnsi="Times New Roman" w:cs="Times New Roman"/>
          <w:sz w:val="24"/>
          <w:szCs w:val="24"/>
          <w:shd w:val="clear" w:color="auto" w:fill="FFFFFF"/>
        </w:rPr>
        <w:t xml:space="preserve"> identificado como un</w:t>
      </w:r>
      <w:r w:rsidR="00790FE7" w:rsidRPr="00B0131E">
        <w:rPr>
          <w:rFonts w:ascii="Times New Roman" w:hAnsi="Times New Roman" w:cs="Times New Roman"/>
          <w:sz w:val="24"/>
          <w:szCs w:val="24"/>
          <w:shd w:val="clear" w:color="auto" w:fill="FFFFFF"/>
        </w:rPr>
        <w:t xml:space="preserve"> “químico compuesto de la sal </w:t>
      </w:r>
      <w:proofErr w:type="spellStart"/>
      <w:r w:rsidR="00790FE7" w:rsidRPr="00B0131E">
        <w:rPr>
          <w:rFonts w:ascii="Times New Roman" w:hAnsi="Times New Roman" w:cs="Times New Roman"/>
          <w:sz w:val="24"/>
          <w:szCs w:val="24"/>
          <w:shd w:val="clear" w:color="auto" w:fill="FFFFFF"/>
        </w:rPr>
        <w:t>isopropilamina</w:t>
      </w:r>
      <w:proofErr w:type="spellEnd"/>
      <w:r w:rsidR="00790FE7" w:rsidRPr="00B0131E">
        <w:rPr>
          <w:rFonts w:ascii="Times New Roman" w:hAnsi="Times New Roman" w:cs="Times New Roman"/>
          <w:sz w:val="24"/>
          <w:szCs w:val="24"/>
          <w:shd w:val="clear" w:color="auto" w:fill="FFFFFF"/>
        </w:rPr>
        <w:t xml:space="preserve"> de N- </w:t>
      </w:r>
      <w:proofErr w:type="spellStart"/>
      <w:r w:rsidR="00790FE7" w:rsidRPr="00B0131E">
        <w:rPr>
          <w:rFonts w:ascii="Times New Roman" w:hAnsi="Times New Roman" w:cs="Times New Roman"/>
          <w:sz w:val="24"/>
          <w:szCs w:val="24"/>
          <w:shd w:val="clear" w:color="auto" w:fill="FFFFFF"/>
        </w:rPr>
        <w:t>fosfonometilglicina</w:t>
      </w:r>
      <w:proofErr w:type="spellEnd"/>
      <w:r w:rsidR="00790FE7" w:rsidRPr="00B0131E">
        <w:rPr>
          <w:rFonts w:ascii="Times New Roman" w:hAnsi="Times New Roman" w:cs="Times New Roman"/>
          <w:sz w:val="24"/>
          <w:szCs w:val="24"/>
          <w:shd w:val="clear" w:color="auto" w:fill="FFFFFF"/>
        </w:rPr>
        <w:t>, potasio, amonio, y otros agentes inorgánicos, utilizado principalmente en la agricultura y en la jardinería como he</w:t>
      </w:r>
      <w:r w:rsidR="00EC7C0A" w:rsidRPr="00B0131E">
        <w:rPr>
          <w:rFonts w:ascii="Times New Roman" w:hAnsi="Times New Roman" w:cs="Times New Roman"/>
          <w:sz w:val="24"/>
          <w:szCs w:val="24"/>
          <w:shd w:val="clear" w:color="auto" w:fill="FFFFFF"/>
        </w:rPr>
        <w:t xml:space="preserve">rbicida”, el cual podía seguir teniendo un daño para el medio ambiente como el químico anterior así que en primer lugar la EPA, lo  clasifico como ligeramente toxico hasta que la Agencia Internacional para la Investigación sobre el Cáncer (IARC) reclasificó en 2015 el </w:t>
      </w:r>
      <w:r w:rsidR="00EC7C0A" w:rsidRPr="00B0131E">
        <w:rPr>
          <w:rFonts w:ascii="Times New Roman" w:hAnsi="Times New Roman" w:cs="Times New Roman"/>
          <w:sz w:val="24"/>
          <w:szCs w:val="24"/>
          <w:shd w:val="clear" w:color="auto" w:fill="FFFFFF"/>
        </w:rPr>
        <w:lastRenderedPageBreak/>
        <w:t>glifosato en la categoría 2A, probablement</w:t>
      </w:r>
      <w:r w:rsidR="008A2A1A">
        <w:rPr>
          <w:rFonts w:ascii="Times New Roman" w:hAnsi="Times New Roman" w:cs="Times New Roman"/>
          <w:sz w:val="24"/>
          <w:szCs w:val="24"/>
          <w:shd w:val="clear" w:color="auto" w:fill="FFFFFF"/>
        </w:rPr>
        <w:t xml:space="preserve">e cancerígeno para los humanos </w:t>
      </w:r>
      <w:r w:rsidR="008A2A1A" w:rsidRPr="00BF5ED0">
        <w:rPr>
          <w:rFonts w:ascii="Times New Roman" w:hAnsi="Times New Roman" w:cs="Times New Roman"/>
          <w:sz w:val="24"/>
          <w:szCs w:val="24"/>
        </w:rPr>
        <w:t xml:space="preserve">(International Agency </w:t>
      </w:r>
      <w:proofErr w:type="spellStart"/>
      <w:r w:rsidR="008A2A1A" w:rsidRPr="00BF5ED0">
        <w:rPr>
          <w:rFonts w:ascii="Times New Roman" w:hAnsi="Times New Roman" w:cs="Times New Roman"/>
          <w:sz w:val="24"/>
          <w:szCs w:val="24"/>
        </w:rPr>
        <w:t>for</w:t>
      </w:r>
      <w:proofErr w:type="spellEnd"/>
      <w:r w:rsidR="008A2A1A" w:rsidRPr="00BF5ED0">
        <w:rPr>
          <w:rFonts w:ascii="Times New Roman" w:hAnsi="Times New Roman" w:cs="Times New Roman"/>
          <w:sz w:val="24"/>
          <w:szCs w:val="24"/>
        </w:rPr>
        <w:t xml:space="preserve"> </w:t>
      </w:r>
      <w:proofErr w:type="spellStart"/>
      <w:r w:rsidR="008A2A1A" w:rsidRPr="00BF5ED0">
        <w:rPr>
          <w:rFonts w:ascii="Times New Roman" w:hAnsi="Times New Roman" w:cs="Times New Roman"/>
          <w:sz w:val="24"/>
          <w:szCs w:val="24"/>
        </w:rPr>
        <w:t>Research</w:t>
      </w:r>
      <w:proofErr w:type="spellEnd"/>
      <w:r w:rsidR="008A2A1A" w:rsidRPr="00BF5ED0">
        <w:rPr>
          <w:rFonts w:ascii="Times New Roman" w:hAnsi="Times New Roman" w:cs="Times New Roman"/>
          <w:sz w:val="24"/>
          <w:szCs w:val="24"/>
        </w:rPr>
        <w:t xml:space="preserve"> </w:t>
      </w:r>
      <w:proofErr w:type="spellStart"/>
      <w:r w:rsidR="008A2A1A" w:rsidRPr="00BF5ED0">
        <w:rPr>
          <w:rFonts w:ascii="Times New Roman" w:hAnsi="Times New Roman" w:cs="Times New Roman"/>
          <w:sz w:val="24"/>
          <w:szCs w:val="24"/>
        </w:rPr>
        <w:t>on</w:t>
      </w:r>
      <w:proofErr w:type="spellEnd"/>
      <w:r w:rsidR="008A2A1A" w:rsidRPr="00BF5ED0">
        <w:rPr>
          <w:rFonts w:ascii="Times New Roman" w:hAnsi="Times New Roman" w:cs="Times New Roman"/>
          <w:sz w:val="24"/>
          <w:szCs w:val="24"/>
        </w:rPr>
        <w:t xml:space="preserve"> </w:t>
      </w:r>
      <w:proofErr w:type="spellStart"/>
      <w:r w:rsidR="008A2A1A" w:rsidRPr="00BF5ED0">
        <w:rPr>
          <w:rFonts w:ascii="Times New Roman" w:hAnsi="Times New Roman" w:cs="Times New Roman"/>
          <w:sz w:val="24"/>
          <w:szCs w:val="24"/>
        </w:rPr>
        <w:t>Cancer</w:t>
      </w:r>
      <w:proofErr w:type="spellEnd"/>
      <w:r w:rsidR="008A2A1A" w:rsidRPr="00BF5ED0">
        <w:rPr>
          <w:rFonts w:ascii="Times New Roman" w:hAnsi="Times New Roman" w:cs="Times New Roman"/>
          <w:sz w:val="24"/>
          <w:szCs w:val="24"/>
        </w:rPr>
        <w:t>, 2015).</w:t>
      </w:r>
    </w:p>
    <w:p w14:paraId="4F0B8CBA" w14:textId="77777777" w:rsidR="00BF5ED0" w:rsidRDefault="00EC7C0A" w:rsidP="00BF5ED0">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rPr>
        <w:t xml:space="preserve">Las primeras </w:t>
      </w:r>
      <w:r w:rsidR="0054670A" w:rsidRPr="00B0131E">
        <w:rPr>
          <w:rFonts w:ascii="Times New Roman" w:hAnsi="Times New Roman" w:cs="Times New Roman"/>
          <w:sz w:val="24"/>
          <w:szCs w:val="24"/>
        </w:rPr>
        <w:t>aspersiones</w:t>
      </w:r>
      <w:r w:rsidR="001A4A16" w:rsidRPr="00B0131E">
        <w:rPr>
          <w:rFonts w:ascii="Times New Roman" w:hAnsi="Times New Roman" w:cs="Times New Roman"/>
          <w:sz w:val="24"/>
          <w:szCs w:val="24"/>
        </w:rPr>
        <w:t xml:space="preserve"> de este pesticida en </w:t>
      </w:r>
      <w:r w:rsidRPr="00B0131E">
        <w:rPr>
          <w:rFonts w:ascii="Times New Roman" w:hAnsi="Times New Roman" w:cs="Times New Roman"/>
          <w:sz w:val="24"/>
          <w:szCs w:val="24"/>
        </w:rPr>
        <w:t>Colombia iniciaron en</w:t>
      </w:r>
      <w:r w:rsidR="00194933">
        <w:rPr>
          <w:rFonts w:ascii="Times New Roman" w:hAnsi="Times New Roman" w:cs="Times New Roman"/>
          <w:sz w:val="24"/>
          <w:szCs w:val="24"/>
        </w:rPr>
        <w:t xml:space="preserve"> el año de 1992</w:t>
      </w:r>
      <w:r w:rsidRPr="00B0131E">
        <w:rPr>
          <w:rFonts w:ascii="Times New Roman" w:hAnsi="Times New Roman" w:cs="Times New Roman"/>
          <w:sz w:val="24"/>
          <w:szCs w:val="24"/>
        </w:rPr>
        <w:t xml:space="preserve"> la sierra Ne</w:t>
      </w:r>
      <w:r w:rsidR="0054670A" w:rsidRPr="00B0131E">
        <w:rPr>
          <w:rFonts w:ascii="Times New Roman" w:hAnsi="Times New Roman" w:cs="Times New Roman"/>
          <w:sz w:val="24"/>
          <w:szCs w:val="24"/>
        </w:rPr>
        <w:t xml:space="preserve">vada de Santa Martha en </w:t>
      </w:r>
      <w:r w:rsidR="00711762" w:rsidRPr="00B0131E">
        <w:rPr>
          <w:rFonts w:ascii="Times New Roman" w:hAnsi="Times New Roman" w:cs="Times New Roman"/>
          <w:sz w:val="24"/>
          <w:szCs w:val="24"/>
        </w:rPr>
        <w:t>Perijá</w:t>
      </w:r>
      <w:r w:rsidR="00433DEB" w:rsidRPr="00B0131E">
        <w:rPr>
          <w:rFonts w:ascii="Times New Roman" w:hAnsi="Times New Roman" w:cs="Times New Roman"/>
          <w:sz w:val="24"/>
          <w:szCs w:val="24"/>
        </w:rPr>
        <w:t>,</w:t>
      </w:r>
      <w:r w:rsidR="0054670A" w:rsidRPr="00B0131E">
        <w:rPr>
          <w:rFonts w:ascii="Times New Roman" w:hAnsi="Times New Roman" w:cs="Times New Roman"/>
          <w:sz w:val="24"/>
          <w:szCs w:val="24"/>
        </w:rPr>
        <w:t xml:space="preserve"> </w:t>
      </w:r>
      <w:r w:rsidR="003F766C" w:rsidRPr="00B0131E">
        <w:rPr>
          <w:rFonts w:ascii="Times New Roman" w:hAnsi="Times New Roman" w:cs="Times New Roman"/>
          <w:sz w:val="24"/>
          <w:szCs w:val="24"/>
        </w:rPr>
        <w:t xml:space="preserve">en los años de gobierno del presidente </w:t>
      </w:r>
      <w:r w:rsidR="00BF5ED0">
        <w:rPr>
          <w:rFonts w:ascii="Times New Roman" w:hAnsi="Times New Roman" w:cs="Times New Roman"/>
          <w:sz w:val="24"/>
          <w:szCs w:val="24"/>
        </w:rPr>
        <w:t>B</w:t>
      </w:r>
      <w:r w:rsidR="003F766C" w:rsidRPr="00B0131E">
        <w:rPr>
          <w:rFonts w:ascii="Times New Roman" w:hAnsi="Times New Roman" w:cs="Times New Roman"/>
          <w:sz w:val="24"/>
          <w:szCs w:val="24"/>
        </w:rPr>
        <w:t xml:space="preserve">arco, posterior a esto aunque no se había aprobado totalmente el uso de este químico, por el incremento del narcotráfico en Colombia se descubrieron miles de hectáreas de cultivos de amapola y hoja de coca, así que </w:t>
      </w:r>
      <w:r w:rsidR="00194933">
        <w:rPr>
          <w:rFonts w:ascii="Times New Roman" w:hAnsi="Times New Roman" w:cs="Times New Roman"/>
          <w:sz w:val="24"/>
          <w:szCs w:val="24"/>
          <w:shd w:val="clear" w:color="auto" w:fill="FFFFFF"/>
        </w:rPr>
        <w:t xml:space="preserve">para el año de 1994 por medio de la Resolución 001 del 11 de febrero el CNE realiza la extensión del programa de </w:t>
      </w:r>
      <w:r w:rsidR="00BF5ED0">
        <w:rPr>
          <w:rFonts w:ascii="Times New Roman" w:hAnsi="Times New Roman" w:cs="Times New Roman"/>
          <w:sz w:val="24"/>
          <w:szCs w:val="24"/>
          <w:shd w:val="clear" w:color="auto" w:fill="FFFFFF"/>
        </w:rPr>
        <w:t>e</w:t>
      </w:r>
      <w:r w:rsidR="00194933">
        <w:rPr>
          <w:rFonts w:ascii="Times New Roman" w:hAnsi="Times New Roman" w:cs="Times New Roman"/>
          <w:sz w:val="24"/>
          <w:szCs w:val="24"/>
          <w:shd w:val="clear" w:color="auto" w:fill="FFFFFF"/>
        </w:rPr>
        <w:t xml:space="preserve">rradicación de cultivos </w:t>
      </w:r>
      <w:r w:rsidR="00BF5ED0">
        <w:rPr>
          <w:rFonts w:ascii="Times New Roman" w:hAnsi="Times New Roman" w:cs="Times New Roman"/>
          <w:sz w:val="24"/>
          <w:szCs w:val="24"/>
          <w:shd w:val="clear" w:color="auto" w:fill="FFFFFF"/>
        </w:rPr>
        <w:t>i</w:t>
      </w:r>
      <w:r w:rsidR="00194933">
        <w:rPr>
          <w:rFonts w:ascii="Times New Roman" w:hAnsi="Times New Roman" w:cs="Times New Roman"/>
          <w:sz w:val="24"/>
          <w:szCs w:val="24"/>
          <w:shd w:val="clear" w:color="auto" w:fill="FFFFFF"/>
        </w:rPr>
        <w:t>lícitos, dejándolo a responsabilidad de la Policía Nacional en la Dirección Anti Narcóticos, dejando en claro que en las áreas de manejo especial se realizara por medio de procedimientos ordinarios, sin dar ningún tipo de excepcionalidad por la importancia de dicha zona, sin embargo en el año 1996 el Ministerio de Ambiente por medio del auto 558</w:t>
      </w:r>
      <w:r w:rsidR="00BF5ED0">
        <w:rPr>
          <w:rFonts w:ascii="Times New Roman" w:hAnsi="Times New Roman" w:cs="Times New Roman"/>
          <w:sz w:val="24"/>
          <w:szCs w:val="24"/>
          <w:shd w:val="clear" w:color="auto" w:fill="FFFFFF"/>
        </w:rPr>
        <w:t xml:space="preserve">ª </w:t>
      </w:r>
      <w:r w:rsidR="00194933">
        <w:rPr>
          <w:rFonts w:ascii="Times New Roman" w:hAnsi="Times New Roman" w:cs="Times New Roman"/>
          <w:sz w:val="24"/>
          <w:szCs w:val="24"/>
          <w:shd w:val="clear" w:color="auto" w:fill="FFFFFF"/>
        </w:rPr>
        <w:t xml:space="preserve">obligo a realizar el respectivo plan de manejo ambiental. </w:t>
      </w:r>
    </w:p>
    <w:p w14:paraId="3CDDEAA4" w14:textId="77777777" w:rsidR="00BF5ED0" w:rsidRDefault="00194933" w:rsidP="00BF5ED0">
      <w:pPr>
        <w:tabs>
          <w:tab w:val="left" w:pos="2640"/>
        </w:tabs>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El 11 de agosto del año 2000 por medio de la resolución 0005 permite la erradicación de dichos cultivos de manera manual o mecánica en parques nacionales o áreas protegidas, sin embargo en ese mismo año el </w:t>
      </w:r>
      <w:r w:rsidR="00BF5ED0">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 xml:space="preserve">inisterio de </w:t>
      </w:r>
      <w:r w:rsidR="00BF5ED0">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mbiente se niega a implementar el programa de plan de manejo ambiental </w:t>
      </w:r>
      <w:r>
        <w:rPr>
          <w:rFonts w:ascii="Times New Roman" w:hAnsi="Times New Roman" w:cs="Times New Roman"/>
          <w:sz w:val="24"/>
          <w:szCs w:val="24"/>
          <w:shd w:val="clear" w:color="auto" w:fill="FFFFFF"/>
        </w:rPr>
        <w:tab/>
        <w:t>pero por medio de la resolución 1065 se impone  la erradicación aérea de cultivos ilícitos.</w:t>
      </w:r>
      <w:r w:rsidR="00BF5ED0">
        <w:rPr>
          <w:rFonts w:ascii="Times New Roman" w:hAnsi="Times New Roman" w:cs="Times New Roman"/>
          <w:sz w:val="24"/>
          <w:szCs w:val="24"/>
          <w:shd w:val="clear" w:color="auto" w:fill="FFFFFF"/>
        </w:rPr>
        <w:t xml:space="preserve"> Posteriormente, p</w:t>
      </w:r>
      <w:r w:rsidR="001642A4">
        <w:rPr>
          <w:rFonts w:ascii="Times New Roman" w:hAnsi="Times New Roman" w:cs="Times New Roman"/>
          <w:sz w:val="24"/>
          <w:szCs w:val="24"/>
          <w:shd w:val="clear" w:color="auto" w:fill="FFFFFF"/>
        </w:rPr>
        <w:t xml:space="preserve">ara el año 2008 por medio del informe 76/18 de petición 1453-08 la ciudadana Yaneth Valderrama denuncia al </w:t>
      </w:r>
      <w:r w:rsidR="00BF5ED0">
        <w:rPr>
          <w:rFonts w:ascii="Times New Roman" w:hAnsi="Times New Roman" w:cs="Times New Roman"/>
          <w:sz w:val="24"/>
          <w:szCs w:val="24"/>
          <w:shd w:val="clear" w:color="auto" w:fill="FFFFFF"/>
        </w:rPr>
        <w:t>E</w:t>
      </w:r>
      <w:r w:rsidR="001642A4">
        <w:rPr>
          <w:rFonts w:ascii="Times New Roman" w:hAnsi="Times New Roman" w:cs="Times New Roman"/>
          <w:sz w:val="24"/>
          <w:szCs w:val="24"/>
          <w:shd w:val="clear" w:color="auto" w:fill="FFFFFF"/>
        </w:rPr>
        <w:t xml:space="preserve">stado colombiano en el CIDH por la presunta violación al derecho a la vida, afectado por la aspersión aérea con Glifosato </w:t>
      </w:r>
      <w:r w:rsidR="00D00C76">
        <w:rPr>
          <w:rFonts w:ascii="Times New Roman" w:hAnsi="Times New Roman" w:cs="Times New Roman"/>
          <w:sz w:val="24"/>
          <w:szCs w:val="24"/>
          <w:shd w:val="clear" w:color="auto" w:fill="FFFFFF"/>
        </w:rPr>
        <w:t>petición denegada por no agotar los recursos de jurisdicción interna del país.</w:t>
      </w:r>
    </w:p>
    <w:p w14:paraId="64C31886" w14:textId="77777777" w:rsidR="00BF5ED0" w:rsidRDefault="00D00C76" w:rsidP="00BF5ED0">
      <w:pPr>
        <w:tabs>
          <w:tab w:val="left" w:pos="2640"/>
        </w:tabs>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En el 2013 mediante la resolución 672 del 4 de julio del mismo año, se </w:t>
      </w:r>
      <w:r w:rsidR="00C3597B">
        <w:rPr>
          <w:rFonts w:ascii="Times New Roman" w:hAnsi="Times New Roman" w:cs="Times New Roman"/>
          <w:sz w:val="24"/>
          <w:szCs w:val="24"/>
          <w:shd w:val="clear" w:color="auto" w:fill="FFFFFF"/>
        </w:rPr>
        <w:t>autorizó</w:t>
      </w:r>
      <w:r>
        <w:rPr>
          <w:rFonts w:ascii="Times New Roman" w:hAnsi="Times New Roman" w:cs="Times New Roman"/>
          <w:sz w:val="24"/>
          <w:szCs w:val="24"/>
          <w:shd w:val="clear" w:color="auto" w:fill="FFFFFF"/>
        </w:rPr>
        <w:t xml:space="preserve"> la cesión del Plan de Manejo Ambiental y el consejo de Estado declaró nulo el parágrafo 2 del </w:t>
      </w:r>
      <w:r w:rsidR="00C3597B">
        <w:rPr>
          <w:rFonts w:ascii="Times New Roman" w:hAnsi="Times New Roman" w:cs="Times New Roman"/>
          <w:sz w:val="24"/>
          <w:szCs w:val="24"/>
          <w:shd w:val="clear" w:color="auto" w:fill="FFFFFF"/>
        </w:rPr>
        <w:t>artículo</w:t>
      </w:r>
      <w:r>
        <w:rPr>
          <w:rFonts w:ascii="Times New Roman" w:hAnsi="Times New Roman" w:cs="Times New Roman"/>
          <w:sz w:val="24"/>
          <w:szCs w:val="24"/>
          <w:shd w:val="clear" w:color="auto" w:fill="FFFFFF"/>
        </w:rPr>
        <w:t xml:space="preserve"> 1 de la Resolución 13 de 2002 </w:t>
      </w:r>
      <w:r w:rsidR="00C3597B">
        <w:rPr>
          <w:rFonts w:ascii="Times New Roman" w:hAnsi="Times New Roman" w:cs="Times New Roman"/>
          <w:sz w:val="24"/>
          <w:szCs w:val="24"/>
          <w:shd w:val="clear" w:color="auto" w:fill="FFFFFF"/>
        </w:rPr>
        <w:t>que permitía la aspersión aérea en parques de reserva natural.</w:t>
      </w:r>
      <w:r w:rsidR="00BF5ED0">
        <w:rPr>
          <w:rFonts w:ascii="Times New Roman" w:hAnsi="Times New Roman" w:cs="Times New Roman"/>
          <w:sz w:val="24"/>
          <w:szCs w:val="24"/>
          <w:shd w:val="clear" w:color="auto" w:fill="FFFFFF"/>
        </w:rPr>
        <w:t xml:space="preserve"> Lo cual produjo que para el </w:t>
      </w:r>
      <w:r w:rsidR="00C3597B">
        <w:rPr>
          <w:rFonts w:ascii="Times New Roman" w:hAnsi="Times New Roman" w:cs="Times New Roman"/>
          <w:sz w:val="24"/>
          <w:szCs w:val="24"/>
          <w:shd w:val="clear" w:color="auto" w:fill="FFFFFF"/>
        </w:rPr>
        <w:t>año 2015 se clasifica</w:t>
      </w:r>
      <w:r w:rsidR="00BF5ED0">
        <w:rPr>
          <w:rFonts w:ascii="Times New Roman" w:hAnsi="Times New Roman" w:cs="Times New Roman"/>
          <w:sz w:val="24"/>
          <w:szCs w:val="24"/>
          <w:shd w:val="clear" w:color="auto" w:fill="FFFFFF"/>
        </w:rPr>
        <w:t>rá</w:t>
      </w:r>
      <w:r w:rsidR="00C3597B">
        <w:rPr>
          <w:rFonts w:ascii="Times New Roman" w:hAnsi="Times New Roman" w:cs="Times New Roman"/>
          <w:sz w:val="24"/>
          <w:szCs w:val="24"/>
          <w:shd w:val="clear" w:color="auto" w:fill="FFFFFF"/>
        </w:rPr>
        <w:t xml:space="preserve"> el glifosato como probablemente carcinógeno, así que el</w:t>
      </w:r>
      <w:r w:rsidR="00194933" w:rsidRPr="00B0131E">
        <w:rPr>
          <w:rFonts w:ascii="Times New Roman" w:hAnsi="Times New Roman" w:cs="Times New Roman"/>
          <w:sz w:val="24"/>
          <w:szCs w:val="24"/>
          <w:shd w:val="clear" w:color="auto" w:fill="FFFFFF"/>
        </w:rPr>
        <w:t xml:space="preserve"> gobierno se vio forzado a cambiar el químico de fumigación intentando el uso del Garlon- 4 un herbicida eficaz para  el control malezas  al glifosato pero este químico no duro mucho puesto que la empresa proveedora Dow </w:t>
      </w:r>
      <w:proofErr w:type="spellStart"/>
      <w:r w:rsidR="00194933" w:rsidRPr="00B0131E">
        <w:rPr>
          <w:rFonts w:ascii="Times New Roman" w:hAnsi="Times New Roman" w:cs="Times New Roman"/>
          <w:sz w:val="24"/>
          <w:szCs w:val="24"/>
          <w:shd w:val="clear" w:color="auto" w:fill="FFFFFF"/>
        </w:rPr>
        <w:t>Chemical</w:t>
      </w:r>
      <w:proofErr w:type="spellEnd"/>
      <w:r w:rsidR="00194933" w:rsidRPr="00B0131E">
        <w:rPr>
          <w:rFonts w:ascii="Times New Roman" w:hAnsi="Times New Roman" w:cs="Times New Roman"/>
          <w:sz w:val="24"/>
          <w:szCs w:val="24"/>
          <w:shd w:val="clear" w:color="auto" w:fill="FFFFFF"/>
        </w:rPr>
        <w:t xml:space="preserve"> </w:t>
      </w:r>
      <w:proofErr w:type="spellStart"/>
      <w:r w:rsidR="00194933" w:rsidRPr="00B0131E">
        <w:rPr>
          <w:rFonts w:ascii="Times New Roman" w:hAnsi="Times New Roman" w:cs="Times New Roman"/>
          <w:sz w:val="24"/>
          <w:szCs w:val="24"/>
          <w:shd w:val="clear" w:color="auto" w:fill="FFFFFF"/>
        </w:rPr>
        <w:t>Corporation</w:t>
      </w:r>
      <w:proofErr w:type="spellEnd"/>
      <w:r w:rsidR="00194933" w:rsidRPr="00B0131E">
        <w:rPr>
          <w:rFonts w:ascii="Times New Roman" w:hAnsi="Times New Roman" w:cs="Times New Roman"/>
          <w:sz w:val="24"/>
          <w:szCs w:val="24"/>
          <w:shd w:val="clear" w:color="auto" w:fill="FFFFFF"/>
        </w:rPr>
        <w:t xml:space="preserve"> se rehusó a vender el químico a Latinoamérica por posibles denuncias en su contra, actualmente este producto se encuentra prohibido en California y cuenta con demandas por daños a más de 100 mil hogares en el mismo lugar.</w:t>
      </w:r>
    </w:p>
    <w:p w14:paraId="6C71481F" w14:textId="77777777" w:rsidR="00BF5ED0" w:rsidRDefault="00C3597B" w:rsidP="00BF5ED0">
      <w:pPr>
        <w:tabs>
          <w:tab w:val="left" w:pos="2640"/>
        </w:tabs>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En el año 2018 posicionamiento del nuevo presidente del </w:t>
      </w:r>
      <w:r w:rsidR="005948F0">
        <w:rPr>
          <w:rFonts w:ascii="Times New Roman" w:hAnsi="Times New Roman" w:cs="Times New Roman"/>
          <w:sz w:val="24"/>
          <w:szCs w:val="24"/>
          <w:shd w:val="clear" w:color="auto" w:fill="FFFFFF"/>
        </w:rPr>
        <w:t>Colombia</w:t>
      </w:r>
      <w:r>
        <w:rPr>
          <w:rFonts w:ascii="Times New Roman" w:hAnsi="Times New Roman" w:cs="Times New Roman"/>
          <w:sz w:val="24"/>
          <w:szCs w:val="24"/>
          <w:shd w:val="clear" w:color="auto" w:fill="FFFFFF"/>
        </w:rPr>
        <w:t xml:space="preserve"> </w:t>
      </w:r>
      <w:r w:rsidR="005948F0">
        <w:rPr>
          <w:rFonts w:ascii="Times New Roman" w:hAnsi="Times New Roman" w:cs="Times New Roman"/>
          <w:sz w:val="24"/>
          <w:szCs w:val="24"/>
          <w:shd w:val="clear" w:color="auto" w:fill="FFFFFF"/>
        </w:rPr>
        <w:t>Iván</w:t>
      </w:r>
      <w:r>
        <w:rPr>
          <w:rFonts w:ascii="Times New Roman" w:hAnsi="Times New Roman" w:cs="Times New Roman"/>
          <w:sz w:val="24"/>
          <w:szCs w:val="24"/>
          <w:shd w:val="clear" w:color="auto" w:fill="FFFFFF"/>
        </w:rPr>
        <w:t xml:space="preserve"> Duque se propone reanudar el PECIG y el PECAT pero en el año siguiente la Corte Constitucional se pronuncia mediante la sentencia T-236 de 2017 donde recuerda al estado Colombiano el cumplimiento del acuerdo final para la paz con respecto a la erradicación de c</w:t>
      </w:r>
      <w:r w:rsidR="00672E4B">
        <w:rPr>
          <w:rFonts w:ascii="Times New Roman" w:hAnsi="Times New Roman" w:cs="Times New Roman"/>
          <w:sz w:val="24"/>
          <w:szCs w:val="24"/>
          <w:shd w:val="clear" w:color="auto" w:fill="FFFFFF"/>
        </w:rPr>
        <w:t xml:space="preserve">ultivos con este agente </w:t>
      </w:r>
      <w:r w:rsidR="005948F0">
        <w:rPr>
          <w:rFonts w:ascii="Times New Roman" w:hAnsi="Times New Roman" w:cs="Times New Roman"/>
          <w:sz w:val="24"/>
          <w:szCs w:val="24"/>
          <w:shd w:val="clear" w:color="auto" w:fill="FFFFFF"/>
        </w:rPr>
        <w:t>químico</w:t>
      </w:r>
      <w:r w:rsidR="00BD5EBF">
        <w:rPr>
          <w:rFonts w:ascii="Times New Roman" w:hAnsi="Times New Roman" w:cs="Times New Roman"/>
          <w:sz w:val="24"/>
          <w:szCs w:val="24"/>
          <w:shd w:val="clear" w:color="auto" w:fill="FFFFFF"/>
        </w:rPr>
        <w:t>.</w:t>
      </w:r>
      <w:r w:rsidR="00BF5ED0">
        <w:rPr>
          <w:rFonts w:ascii="Times New Roman" w:hAnsi="Times New Roman" w:cs="Times New Roman"/>
          <w:sz w:val="24"/>
          <w:szCs w:val="24"/>
          <w:shd w:val="clear" w:color="auto" w:fill="FFFFFF"/>
        </w:rPr>
        <w:t xml:space="preserve"> </w:t>
      </w:r>
      <w:r w:rsidR="00BD5EBF" w:rsidRPr="00B0131E">
        <w:rPr>
          <w:rFonts w:ascii="Times New Roman" w:hAnsi="Times New Roman" w:cs="Times New Roman"/>
          <w:sz w:val="24"/>
          <w:szCs w:val="24"/>
        </w:rPr>
        <w:t xml:space="preserve">Aunque el camino ha sido largo desde al año 2015 en Colombia el uso del glifosato para la erradicación de los cultivos se encuentra prohibido debido a la Autoridad Nacional de Licencias Ambientales que hizo la suspensión del plan de manejo ambiental la cual incluía el riego y aspersión aérea todo esto fue por una orden de la corte constitucional, aunque después de varios intentos a través de los años se buscó aprobar un </w:t>
      </w:r>
      <w:r w:rsidR="00BD5EBF" w:rsidRPr="00B0131E">
        <w:rPr>
          <w:rFonts w:ascii="Times New Roman" w:hAnsi="Times New Roman" w:cs="Times New Roman"/>
          <w:sz w:val="24"/>
          <w:szCs w:val="24"/>
        </w:rPr>
        <w:lastRenderedPageBreak/>
        <w:t>nuevo PMA presentado por la policía nacional y se logró en el año 2021 en medio de la pandemia, este PMA fue objeto de varias tutelas que hicieron que en enero del año 2022 la Corte Constitucion</w:t>
      </w:r>
      <w:r w:rsidR="00BD5EBF">
        <w:rPr>
          <w:rFonts w:ascii="Times New Roman" w:hAnsi="Times New Roman" w:cs="Times New Roman"/>
          <w:sz w:val="24"/>
          <w:szCs w:val="24"/>
        </w:rPr>
        <w:t>al lograra de nuevo deslegitimarlo</w:t>
      </w:r>
      <w:r w:rsidR="00BD5EBF" w:rsidRPr="00B0131E">
        <w:rPr>
          <w:rFonts w:ascii="Times New Roman" w:hAnsi="Times New Roman" w:cs="Times New Roman"/>
          <w:sz w:val="24"/>
          <w:szCs w:val="24"/>
        </w:rPr>
        <w:t>.</w:t>
      </w:r>
    </w:p>
    <w:p w14:paraId="5CE8BBEF" w14:textId="77777777" w:rsidR="00BF5ED0" w:rsidRDefault="00FF352B" w:rsidP="00BF5ED0">
      <w:pPr>
        <w:tabs>
          <w:tab w:val="left" w:pos="2640"/>
        </w:tabs>
        <w:ind w:firstLine="709"/>
        <w:jc w:val="both"/>
        <w:rPr>
          <w:rFonts w:ascii="Times New Roman" w:hAnsi="Times New Roman" w:cs="Times New Roman"/>
          <w:sz w:val="24"/>
          <w:szCs w:val="24"/>
          <w:shd w:val="clear" w:color="auto" w:fill="FFFFFF"/>
        </w:rPr>
      </w:pPr>
      <w:r w:rsidRPr="00DA758E">
        <w:rPr>
          <w:rFonts w:ascii="Times New Roman" w:hAnsi="Times New Roman" w:cs="Times New Roman"/>
          <w:sz w:val="24"/>
          <w:szCs w:val="24"/>
        </w:rPr>
        <w:t xml:space="preserve">El </w:t>
      </w:r>
      <w:r w:rsidR="00BF5ED0">
        <w:rPr>
          <w:rFonts w:ascii="Times New Roman" w:hAnsi="Times New Roman" w:cs="Times New Roman"/>
          <w:sz w:val="24"/>
          <w:szCs w:val="24"/>
        </w:rPr>
        <w:t>g</w:t>
      </w:r>
      <w:r w:rsidRPr="00DA758E">
        <w:rPr>
          <w:rFonts w:ascii="Times New Roman" w:hAnsi="Times New Roman" w:cs="Times New Roman"/>
          <w:sz w:val="24"/>
          <w:szCs w:val="24"/>
        </w:rPr>
        <w:t>lifosato en Colombia, también ha sido objeto de estudio de varios países, entre ellos Estados Unidos en la Universidad de Harvard, donde indicaron como en el mandato de Iván Duque por medio de presión de Estados Unidos, el país se vio en la necesidad de erradicar los cultivos de coca de forma rápida ya que este gobierno amenazo con recortar ayudas las cuales son muy necesarias teniendo en cuenta que estos recursos ascienden a los 471,3 millones de dólares según el fondo de cooperación, así que la forma más fácil que encontró Colombia fue por medio del glifosato sin tener en cuenta las grandes consecuencias que esto puede generar, puesto que, los cultivos no son plenamente identificables desde la altura en que esta el piloto, así que probablemente se hizo el riego de muchos cultivos haciendo llegar este químico a los alimentos de las personas, podría hacer la tierra infértil u otra consecuencia es que podían encontrarse personas en estos lugares y ser rociadas o incluso llegar por vías respiratorias teniendo en cuenta que el riego se hace por el aire. </w:t>
      </w:r>
    </w:p>
    <w:p w14:paraId="36ACBEE9" w14:textId="77777777" w:rsidR="005C631E" w:rsidRDefault="00FF352B" w:rsidP="005C631E">
      <w:pPr>
        <w:tabs>
          <w:tab w:val="left" w:pos="2640"/>
        </w:tabs>
        <w:ind w:firstLine="709"/>
        <w:jc w:val="both"/>
        <w:rPr>
          <w:rFonts w:ascii="Times New Roman" w:hAnsi="Times New Roman" w:cs="Times New Roman"/>
          <w:sz w:val="24"/>
          <w:szCs w:val="24"/>
          <w:shd w:val="clear" w:color="auto" w:fill="FFFFFF"/>
        </w:rPr>
      </w:pPr>
      <w:r w:rsidRPr="00DA758E">
        <w:rPr>
          <w:rFonts w:ascii="Times New Roman" w:hAnsi="Times New Roman" w:cs="Times New Roman"/>
          <w:sz w:val="24"/>
          <w:szCs w:val="24"/>
        </w:rPr>
        <w:t xml:space="preserve">Pasado el tiempo ninguno de los países hizo nada por acabar con estos riegos así que se recibieron demasiadas demandas por daños en ecosistemas acuáticos, problemas en animales e incluso problemas a las personas, según este reporte </w:t>
      </w:r>
      <w:r w:rsidRPr="00DA758E">
        <w:rPr>
          <w:rFonts w:ascii="Times New Roman" w:hAnsi="Times New Roman" w:cs="Times New Roman"/>
          <w:sz w:val="24"/>
          <w:szCs w:val="24"/>
          <w:shd w:val="clear" w:color="auto" w:fill="FFFFFF"/>
        </w:rPr>
        <w:t>ceso un poco el uso de este químico hasta que se involucró</w:t>
      </w:r>
      <w:r w:rsidRPr="00DA758E">
        <w:rPr>
          <w:rFonts w:ascii="Times New Roman" w:hAnsi="Times New Roman" w:cs="Times New Roman"/>
          <w:color w:val="000000"/>
          <w:sz w:val="24"/>
          <w:szCs w:val="24"/>
        </w:rPr>
        <w:t>, un organismo internacional como la ONU, así que fue</w:t>
      </w:r>
      <w:r w:rsidRPr="00DA758E">
        <w:rPr>
          <w:rFonts w:ascii="Times New Roman" w:hAnsi="Times New Roman" w:cs="Times New Roman"/>
          <w:iCs/>
          <w:sz w:val="24"/>
          <w:szCs w:val="24"/>
          <w:shd w:val="clear" w:color="auto" w:fill="FFFFFF"/>
        </w:rPr>
        <w:t xml:space="preserve"> impactante que haya sido necesario un actor como la OMS para lograr que los gobiernos de Estados Unidos y Colombia reconocieran, y mucho menos abordaran, las súplicas de las personas que sufren en las comunidades afectadas por el glifosato</w:t>
      </w:r>
      <w:r w:rsidR="005C631E">
        <w:rPr>
          <w:rFonts w:ascii="Times New Roman" w:hAnsi="Times New Roman" w:cs="Times New Roman"/>
          <w:iCs/>
          <w:sz w:val="24"/>
          <w:szCs w:val="24"/>
          <w:shd w:val="clear" w:color="auto" w:fill="FFFFFF"/>
        </w:rPr>
        <w:t xml:space="preserve"> (</w:t>
      </w:r>
      <w:r w:rsidRPr="00DA758E">
        <w:rPr>
          <w:rFonts w:ascii="Times New Roman" w:hAnsi="Times New Roman" w:cs="Times New Roman"/>
          <w:color w:val="000000"/>
          <w:sz w:val="24"/>
          <w:szCs w:val="24"/>
        </w:rPr>
        <w:t>Nayar,</w:t>
      </w:r>
      <w:r w:rsidR="005C631E">
        <w:rPr>
          <w:rFonts w:ascii="Times New Roman" w:hAnsi="Times New Roman" w:cs="Times New Roman"/>
          <w:color w:val="000000"/>
          <w:sz w:val="24"/>
          <w:szCs w:val="24"/>
        </w:rPr>
        <w:t xml:space="preserve"> </w:t>
      </w:r>
      <w:r w:rsidRPr="00DA758E">
        <w:rPr>
          <w:rFonts w:ascii="Times New Roman" w:hAnsi="Times New Roman" w:cs="Times New Roman"/>
          <w:iCs/>
          <w:sz w:val="24"/>
          <w:szCs w:val="24"/>
          <w:shd w:val="clear" w:color="auto" w:fill="FFFFFF"/>
        </w:rPr>
        <w:t>2020)</w:t>
      </w:r>
      <w:r w:rsidR="005C631E">
        <w:rPr>
          <w:rFonts w:ascii="Times New Roman" w:hAnsi="Times New Roman" w:cs="Times New Roman"/>
          <w:iCs/>
          <w:sz w:val="24"/>
          <w:szCs w:val="24"/>
          <w:shd w:val="clear" w:color="auto" w:fill="FFFFFF"/>
        </w:rPr>
        <w:t>.</w:t>
      </w:r>
    </w:p>
    <w:p w14:paraId="07701974" w14:textId="77777777" w:rsidR="005C631E" w:rsidRDefault="00FF352B" w:rsidP="005C631E">
      <w:pPr>
        <w:tabs>
          <w:tab w:val="left" w:pos="2640"/>
        </w:tabs>
        <w:ind w:firstLine="709"/>
        <w:jc w:val="both"/>
        <w:rPr>
          <w:rFonts w:ascii="Times New Roman" w:hAnsi="Times New Roman" w:cs="Times New Roman"/>
          <w:sz w:val="24"/>
          <w:szCs w:val="24"/>
          <w:shd w:val="clear" w:color="auto" w:fill="FFFFFF"/>
        </w:rPr>
      </w:pPr>
      <w:r w:rsidRPr="00DA758E">
        <w:rPr>
          <w:rFonts w:ascii="Times New Roman" w:hAnsi="Times New Roman" w:cs="Times New Roman"/>
          <w:sz w:val="24"/>
          <w:szCs w:val="24"/>
          <w:shd w:val="clear" w:color="auto" w:fill="FFFFFF"/>
        </w:rPr>
        <w:t>Todo esto lle</w:t>
      </w:r>
      <w:r w:rsidR="005C631E">
        <w:rPr>
          <w:rFonts w:ascii="Times New Roman" w:hAnsi="Times New Roman" w:cs="Times New Roman"/>
          <w:sz w:val="24"/>
          <w:szCs w:val="24"/>
          <w:shd w:val="clear" w:color="auto" w:fill="FFFFFF"/>
        </w:rPr>
        <w:t xml:space="preserve">vó </w:t>
      </w:r>
      <w:r w:rsidRPr="00DA758E">
        <w:rPr>
          <w:rFonts w:ascii="Times New Roman" w:hAnsi="Times New Roman" w:cs="Times New Roman"/>
          <w:sz w:val="24"/>
          <w:szCs w:val="24"/>
          <w:shd w:val="clear" w:color="auto" w:fill="FFFFFF"/>
        </w:rPr>
        <w:t xml:space="preserve">a diversas luchas tanto académicas como de </w:t>
      </w:r>
      <w:r w:rsidR="005C631E">
        <w:rPr>
          <w:rFonts w:ascii="Times New Roman" w:hAnsi="Times New Roman" w:cs="Times New Roman"/>
          <w:sz w:val="24"/>
          <w:szCs w:val="24"/>
          <w:shd w:val="clear" w:color="auto" w:fill="FFFFFF"/>
        </w:rPr>
        <w:t xml:space="preserve">interés económico </w:t>
      </w:r>
      <w:r w:rsidRPr="00DA758E">
        <w:rPr>
          <w:rFonts w:ascii="Times New Roman" w:hAnsi="Times New Roman" w:cs="Times New Roman"/>
          <w:sz w:val="24"/>
          <w:szCs w:val="24"/>
          <w:shd w:val="clear" w:color="auto" w:fill="FFFFFF"/>
        </w:rPr>
        <w:t xml:space="preserve">en que se siga comercializando ese producto, aunque hay muchos estudios que lo caracterizan como muy peligroso, la OMS clasifico este químico como un A2 que hace referencia a que puede ser cancerígeno para los seres humanos, y en Colombia con base a los estudios realizados por la IARC (Centro de investigaciones contra el cáncer) en un informe enviado al </w:t>
      </w:r>
      <w:r w:rsidR="005C631E">
        <w:rPr>
          <w:rFonts w:ascii="Times New Roman" w:hAnsi="Times New Roman" w:cs="Times New Roman"/>
          <w:sz w:val="24"/>
          <w:szCs w:val="24"/>
          <w:shd w:val="clear" w:color="auto" w:fill="FFFFFF"/>
        </w:rPr>
        <w:t>V</w:t>
      </w:r>
      <w:r w:rsidRPr="00DA758E">
        <w:rPr>
          <w:rFonts w:ascii="Times New Roman" w:hAnsi="Times New Roman" w:cs="Times New Roman"/>
          <w:sz w:val="24"/>
          <w:szCs w:val="24"/>
          <w:shd w:val="clear" w:color="auto" w:fill="FFFFFF"/>
        </w:rPr>
        <w:t xml:space="preserve">iceministro de </w:t>
      </w:r>
      <w:r w:rsidR="005C631E">
        <w:rPr>
          <w:rFonts w:ascii="Times New Roman" w:hAnsi="Times New Roman" w:cs="Times New Roman"/>
          <w:sz w:val="24"/>
          <w:szCs w:val="24"/>
          <w:shd w:val="clear" w:color="auto" w:fill="FFFFFF"/>
        </w:rPr>
        <w:t>S</w:t>
      </w:r>
      <w:r w:rsidRPr="00DA758E">
        <w:rPr>
          <w:rFonts w:ascii="Times New Roman" w:hAnsi="Times New Roman" w:cs="Times New Roman"/>
          <w:sz w:val="24"/>
          <w:szCs w:val="24"/>
          <w:shd w:val="clear" w:color="auto" w:fill="FFFFFF"/>
        </w:rPr>
        <w:t xml:space="preserve">alud </w:t>
      </w:r>
      <w:r w:rsidR="005C631E">
        <w:rPr>
          <w:rFonts w:ascii="Times New Roman" w:hAnsi="Times New Roman" w:cs="Times New Roman"/>
          <w:sz w:val="24"/>
          <w:szCs w:val="24"/>
          <w:shd w:val="clear" w:color="auto" w:fill="FFFFFF"/>
        </w:rPr>
        <w:t>P</w:t>
      </w:r>
      <w:r w:rsidRPr="00DA758E">
        <w:rPr>
          <w:rFonts w:ascii="Times New Roman" w:hAnsi="Times New Roman" w:cs="Times New Roman"/>
          <w:sz w:val="24"/>
          <w:szCs w:val="24"/>
          <w:shd w:val="clear" w:color="auto" w:fill="FFFFFF"/>
        </w:rPr>
        <w:t xml:space="preserve">ública y el </w:t>
      </w:r>
      <w:r w:rsidR="005C631E">
        <w:rPr>
          <w:rFonts w:ascii="Times New Roman" w:hAnsi="Times New Roman" w:cs="Times New Roman"/>
          <w:sz w:val="24"/>
          <w:szCs w:val="24"/>
          <w:shd w:val="clear" w:color="auto" w:fill="FFFFFF"/>
        </w:rPr>
        <w:t>M</w:t>
      </w:r>
      <w:r w:rsidRPr="00DA758E">
        <w:rPr>
          <w:rFonts w:ascii="Times New Roman" w:hAnsi="Times New Roman" w:cs="Times New Roman"/>
          <w:sz w:val="24"/>
          <w:szCs w:val="24"/>
          <w:shd w:val="clear" w:color="auto" w:fill="FFFFFF"/>
        </w:rPr>
        <w:t xml:space="preserve">inisterio de </w:t>
      </w:r>
      <w:r w:rsidR="005C631E">
        <w:rPr>
          <w:rFonts w:ascii="Times New Roman" w:hAnsi="Times New Roman" w:cs="Times New Roman"/>
          <w:sz w:val="24"/>
          <w:szCs w:val="24"/>
          <w:shd w:val="clear" w:color="auto" w:fill="FFFFFF"/>
        </w:rPr>
        <w:t>S</w:t>
      </w:r>
      <w:r w:rsidRPr="00DA758E">
        <w:rPr>
          <w:rFonts w:ascii="Times New Roman" w:hAnsi="Times New Roman" w:cs="Times New Roman"/>
          <w:sz w:val="24"/>
          <w:szCs w:val="24"/>
          <w:shd w:val="clear" w:color="auto" w:fill="FFFFFF"/>
        </w:rPr>
        <w:t xml:space="preserve">alud y </w:t>
      </w:r>
      <w:r w:rsidR="005C631E">
        <w:rPr>
          <w:rFonts w:ascii="Times New Roman" w:hAnsi="Times New Roman" w:cs="Times New Roman"/>
          <w:sz w:val="24"/>
          <w:szCs w:val="24"/>
          <w:shd w:val="clear" w:color="auto" w:fill="FFFFFF"/>
        </w:rPr>
        <w:t>P</w:t>
      </w:r>
      <w:r w:rsidRPr="00DA758E">
        <w:rPr>
          <w:rFonts w:ascii="Times New Roman" w:hAnsi="Times New Roman" w:cs="Times New Roman"/>
          <w:sz w:val="24"/>
          <w:szCs w:val="24"/>
          <w:shd w:val="clear" w:color="auto" w:fill="FFFFFF"/>
        </w:rPr>
        <w:t xml:space="preserve">rotección </w:t>
      </w:r>
      <w:r w:rsidR="005C631E">
        <w:rPr>
          <w:rFonts w:ascii="Times New Roman" w:hAnsi="Times New Roman" w:cs="Times New Roman"/>
          <w:sz w:val="24"/>
          <w:szCs w:val="24"/>
          <w:shd w:val="clear" w:color="auto" w:fill="FFFFFF"/>
        </w:rPr>
        <w:t>S</w:t>
      </w:r>
      <w:r w:rsidRPr="00DA758E">
        <w:rPr>
          <w:rFonts w:ascii="Times New Roman" w:hAnsi="Times New Roman" w:cs="Times New Roman"/>
          <w:sz w:val="24"/>
          <w:szCs w:val="24"/>
          <w:shd w:val="clear" w:color="auto" w:fill="FFFFFF"/>
        </w:rPr>
        <w:t>ocial, indican que la cantidad roseada en pequeñas cantidades no es riesgosa para la salud, pero indica que en mayores cantidades existe alta probabilidad de generar un tumor.</w:t>
      </w:r>
    </w:p>
    <w:p w14:paraId="3BEAC4EC" w14:textId="77777777" w:rsidR="005C631E" w:rsidRDefault="00FF352B" w:rsidP="005C631E">
      <w:pPr>
        <w:tabs>
          <w:tab w:val="left" w:pos="2640"/>
        </w:tabs>
        <w:ind w:firstLine="709"/>
        <w:jc w:val="both"/>
        <w:rPr>
          <w:rFonts w:ascii="Times New Roman" w:hAnsi="Times New Roman" w:cs="Times New Roman"/>
          <w:sz w:val="24"/>
          <w:szCs w:val="24"/>
          <w:shd w:val="clear" w:color="auto" w:fill="FFFFFF"/>
        </w:rPr>
      </w:pPr>
      <w:r w:rsidRPr="00DA758E">
        <w:rPr>
          <w:rFonts w:ascii="Times New Roman" w:hAnsi="Times New Roman" w:cs="Times New Roman"/>
          <w:iCs/>
          <w:sz w:val="24"/>
          <w:szCs w:val="24"/>
        </w:rPr>
        <w:t>Se considera que el nivel de riesgo relacionado estrictamente con el efecto toxicológico que puede generarse sobre la salud de la población, tras una exposición accidental, a una dosis baja, con una mínima probabilidad de cronicidad de la exposición</w:t>
      </w:r>
      <w:r w:rsidR="005C631E">
        <w:rPr>
          <w:rFonts w:ascii="Times New Roman" w:hAnsi="Times New Roman" w:cs="Times New Roman"/>
          <w:iCs/>
          <w:sz w:val="24"/>
          <w:szCs w:val="24"/>
        </w:rPr>
        <w:t xml:space="preserve"> </w:t>
      </w:r>
      <w:r w:rsidRPr="00DA758E">
        <w:rPr>
          <w:rFonts w:ascii="Times New Roman" w:hAnsi="Times New Roman" w:cs="Times New Roman"/>
          <w:iCs/>
          <w:sz w:val="24"/>
          <w:szCs w:val="24"/>
        </w:rPr>
        <w:t>(Instituto Nacional de Salud, 2015)</w:t>
      </w:r>
      <w:r w:rsidR="005C631E">
        <w:rPr>
          <w:rFonts w:ascii="Times New Roman" w:hAnsi="Times New Roman" w:cs="Times New Roman"/>
          <w:iCs/>
          <w:sz w:val="24"/>
          <w:szCs w:val="24"/>
        </w:rPr>
        <w:t>.</w:t>
      </w:r>
      <w:r w:rsidRPr="00DA758E">
        <w:rPr>
          <w:rFonts w:ascii="Times New Roman" w:hAnsi="Times New Roman" w:cs="Times New Roman"/>
          <w:iCs/>
          <w:sz w:val="24"/>
          <w:szCs w:val="24"/>
        </w:rPr>
        <w:t xml:space="preserve"> </w:t>
      </w:r>
      <w:r w:rsidRPr="00DA758E">
        <w:rPr>
          <w:rFonts w:ascii="Times New Roman" w:hAnsi="Times New Roman" w:cs="Times New Roman"/>
          <w:sz w:val="24"/>
          <w:szCs w:val="24"/>
        </w:rPr>
        <w:t>En la Universidad Nacional de Colombia se alega que para poder crear una gran disminución de los mismos primero se debe garantizar una protección rural siendo más exactos de la reforma rural integral RRI postulada en el acuerdo de paz, la cual presenta muy poco cumplimiento ya que solo se ha cumplido un 5% evidenciando la poca voluntad que tiene el gobierno nacional.</w:t>
      </w:r>
    </w:p>
    <w:p w14:paraId="1F310AF8" w14:textId="77777777" w:rsidR="005C631E" w:rsidRDefault="00BD5EBF" w:rsidP="005C631E">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rPr>
        <w:t xml:space="preserve">Es mucha la incertidumbre que se tiene con el actual Gobierno de Petro con respecto al tema ya que no ha sido claro con la política antidrogas e igualmente la </w:t>
      </w:r>
      <w:r w:rsidRPr="00B0131E">
        <w:rPr>
          <w:rFonts w:ascii="Times New Roman" w:hAnsi="Times New Roman" w:cs="Times New Roman"/>
          <w:sz w:val="24"/>
          <w:szCs w:val="24"/>
        </w:rPr>
        <w:lastRenderedPageBreak/>
        <w:t>desinformación existente ya que desde el año 2020 no se encuentran cifras claras del panorama de los cultivos de coca en el pais haciendo que no se pueda crear un política pública estable y que realmente funcione sin tener las bases de datos ni las condiciones adecuadas para el desarrollo de las mismas.</w:t>
      </w:r>
      <w:r w:rsidR="005C631E">
        <w:rPr>
          <w:rFonts w:ascii="Times New Roman" w:hAnsi="Times New Roman" w:cs="Times New Roman"/>
          <w:sz w:val="24"/>
          <w:szCs w:val="24"/>
          <w:shd w:val="clear" w:color="auto" w:fill="FFFFFF"/>
        </w:rPr>
        <w:t xml:space="preserve"> </w:t>
      </w:r>
      <w:r w:rsidRPr="00B0131E">
        <w:rPr>
          <w:rFonts w:ascii="Times New Roman" w:hAnsi="Times New Roman" w:cs="Times New Roman"/>
          <w:sz w:val="24"/>
          <w:szCs w:val="24"/>
        </w:rPr>
        <w:t xml:space="preserve">Se tiene que establecer una base de datos confiable para evaluar la gravedad de la situación mediante la realización de investigaciones en terreno y análisis epidemiológicos sobre el consumo de estas sustancias. </w:t>
      </w:r>
    </w:p>
    <w:p w14:paraId="5EED2E75" w14:textId="77777777" w:rsidR="005C631E" w:rsidRDefault="005C631E" w:rsidP="005C631E">
      <w:pPr>
        <w:tabs>
          <w:tab w:val="left" w:pos="2640"/>
        </w:tabs>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Los </w:t>
      </w:r>
      <w:r w:rsidR="00C95780" w:rsidRPr="00B0131E">
        <w:rPr>
          <w:rFonts w:ascii="Times New Roman" w:hAnsi="Times New Roman" w:cs="Times New Roman"/>
          <w:sz w:val="24"/>
          <w:szCs w:val="24"/>
        </w:rPr>
        <w:t>efectos negativos en la salud de los habitantes que se encuentras cerca de las áreas de fumigación</w:t>
      </w:r>
      <w:r>
        <w:rPr>
          <w:rFonts w:ascii="Times New Roman" w:hAnsi="Times New Roman" w:cs="Times New Roman"/>
          <w:sz w:val="24"/>
          <w:szCs w:val="24"/>
        </w:rPr>
        <w:t xml:space="preserve"> han sido notables</w:t>
      </w:r>
      <w:r w:rsidR="00C95780" w:rsidRPr="00B0131E">
        <w:rPr>
          <w:rFonts w:ascii="Times New Roman" w:hAnsi="Times New Roman" w:cs="Times New Roman"/>
          <w:sz w:val="24"/>
          <w:szCs w:val="24"/>
        </w:rPr>
        <w:t xml:space="preserve">. Aunque también se han presentado muchos efectos adversos en el medio ambiente donde se evidencia porcentaje de pesticidas en los suelos e igualmente una grave contaminación en las fuentes hídricas donde ha tenido un gran riesgo para especies que habitan cerca causando malformaciones y cambios en su organismo que aumentan los niveles de mortalidad puesto que todos sus órganos se ven afectados poco a poco, otras especies como los peces también tienen una gran afectación. </w:t>
      </w:r>
      <w:r w:rsidR="00E11FAA" w:rsidRPr="00E11FAA">
        <w:rPr>
          <w:rFonts w:ascii="Times New Roman" w:hAnsi="Times New Roman" w:cs="Times New Roman"/>
          <w:sz w:val="24"/>
          <w:szCs w:val="24"/>
        </w:rPr>
        <w:t xml:space="preserve">Por ejemplo, en el pez cebra, una especie ampliamente utilizada en estudios clínicos debido a que su fisiología es comparable a la de los seres humanos, la exposición al glifosato disminuye su movilidad y capacidad de memoria </w:t>
      </w:r>
      <w:r w:rsidR="008A2A1A" w:rsidRPr="008A2A1A">
        <w:rPr>
          <w:rFonts w:ascii="Times New Roman" w:hAnsi="Times New Roman" w:cs="Times New Roman"/>
          <w:sz w:val="24"/>
          <w:szCs w:val="24"/>
        </w:rPr>
        <w:t>(</w:t>
      </w:r>
      <w:proofErr w:type="spellStart"/>
      <w:r w:rsidR="008A2A1A" w:rsidRPr="008A2A1A">
        <w:rPr>
          <w:rFonts w:ascii="Times New Roman" w:hAnsi="Times New Roman" w:cs="Times New Roman"/>
          <w:sz w:val="24"/>
          <w:szCs w:val="24"/>
        </w:rPr>
        <w:t>Bridi</w:t>
      </w:r>
      <w:proofErr w:type="spellEnd"/>
      <w:r w:rsidR="008A2A1A" w:rsidRPr="008A2A1A">
        <w:rPr>
          <w:rFonts w:ascii="Times New Roman" w:hAnsi="Times New Roman" w:cs="Times New Roman"/>
          <w:sz w:val="24"/>
          <w:szCs w:val="24"/>
        </w:rPr>
        <w:t xml:space="preserve"> et al.,2017)</w:t>
      </w:r>
      <w:r w:rsidR="008A2A1A">
        <w:rPr>
          <w:rFonts w:ascii="Times New Roman" w:hAnsi="Times New Roman" w:cs="Times New Roman"/>
          <w:sz w:val="24"/>
          <w:szCs w:val="24"/>
        </w:rPr>
        <w:t>.</w:t>
      </w:r>
    </w:p>
    <w:p w14:paraId="41FC210A" w14:textId="77777777" w:rsidR="005C631E" w:rsidRDefault="00526E6C" w:rsidP="005C631E">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rPr>
        <w:t>Según la WWF organización dedicada a la conservación de la naturaleza a nivel global, el daño que está haciendo el glifosato es debido al uso exorbitante del mismo puesto que se utiliza muy seguido en las mismas zonas</w:t>
      </w:r>
      <w:r w:rsidR="005C631E">
        <w:rPr>
          <w:rFonts w:ascii="Times New Roman" w:hAnsi="Times New Roman" w:cs="Times New Roman"/>
          <w:sz w:val="24"/>
          <w:szCs w:val="24"/>
        </w:rPr>
        <w:t>, pues l</w:t>
      </w:r>
      <w:r w:rsidRPr="00B0131E">
        <w:rPr>
          <w:rFonts w:ascii="Times New Roman" w:hAnsi="Times New Roman" w:cs="Times New Roman"/>
          <w:sz w:val="24"/>
          <w:szCs w:val="24"/>
        </w:rPr>
        <w:t>a cantidad que se usa es de 10,4 litros por hectárea, se estima que es cuatro veces más que el uso recomendado</w:t>
      </w:r>
      <w:r w:rsidR="005C631E">
        <w:rPr>
          <w:rFonts w:ascii="Times New Roman" w:hAnsi="Times New Roman" w:cs="Times New Roman"/>
          <w:sz w:val="24"/>
          <w:szCs w:val="24"/>
          <w:shd w:val="clear" w:color="auto" w:fill="FFFFFF"/>
        </w:rPr>
        <w:t xml:space="preserve">. </w:t>
      </w:r>
      <w:r w:rsidR="00834EAC" w:rsidRPr="00B0131E">
        <w:rPr>
          <w:rFonts w:ascii="Times New Roman" w:hAnsi="Times New Roman" w:cs="Times New Roman"/>
          <w:sz w:val="24"/>
          <w:szCs w:val="24"/>
        </w:rPr>
        <w:t>Pero también</w:t>
      </w:r>
      <w:r w:rsidR="00132599" w:rsidRPr="00B0131E">
        <w:rPr>
          <w:rFonts w:ascii="Times New Roman" w:hAnsi="Times New Roman" w:cs="Times New Roman"/>
          <w:sz w:val="24"/>
          <w:szCs w:val="24"/>
        </w:rPr>
        <w:t xml:space="preserve"> </w:t>
      </w:r>
      <w:r w:rsidR="005C631E">
        <w:rPr>
          <w:rFonts w:ascii="Times New Roman" w:hAnsi="Times New Roman" w:cs="Times New Roman"/>
          <w:sz w:val="24"/>
          <w:szCs w:val="24"/>
        </w:rPr>
        <w:t xml:space="preserve">en </w:t>
      </w:r>
      <w:r w:rsidR="00132599" w:rsidRPr="00B0131E">
        <w:rPr>
          <w:rFonts w:ascii="Times New Roman" w:hAnsi="Times New Roman" w:cs="Times New Roman"/>
          <w:sz w:val="24"/>
          <w:szCs w:val="24"/>
        </w:rPr>
        <w:t xml:space="preserve">las zonas donde se utiliza un porcentaje adecuado </w:t>
      </w:r>
      <w:r w:rsidR="005C631E">
        <w:rPr>
          <w:rFonts w:ascii="Times New Roman" w:hAnsi="Times New Roman" w:cs="Times New Roman"/>
          <w:sz w:val="24"/>
          <w:szCs w:val="24"/>
        </w:rPr>
        <w:t>el</w:t>
      </w:r>
      <w:r w:rsidR="00132599" w:rsidRPr="00B0131E">
        <w:rPr>
          <w:rFonts w:ascii="Times New Roman" w:hAnsi="Times New Roman" w:cs="Times New Roman"/>
          <w:sz w:val="24"/>
          <w:szCs w:val="24"/>
        </w:rPr>
        <w:t xml:space="preserve"> riego </w:t>
      </w:r>
      <w:r w:rsidR="005C631E">
        <w:rPr>
          <w:rFonts w:ascii="Times New Roman" w:hAnsi="Times New Roman" w:cs="Times New Roman"/>
          <w:sz w:val="24"/>
          <w:szCs w:val="24"/>
        </w:rPr>
        <w:t xml:space="preserve">es inminente para la </w:t>
      </w:r>
      <w:r w:rsidR="00132599" w:rsidRPr="00B0131E">
        <w:rPr>
          <w:rFonts w:ascii="Times New Roman" w:hAnsi="Times New Roman" w:cs="Times New Roman"/>
          <w:sz w:val="24"/>
          <w:szCs w:val="24"/>
        </w:rPr>
        <w:t xml:space="preserve">biodiversidad, puesto que los polinizadores animales importantes en la reproducción de plantas y flores por el transporte de polen que realizan continuamente </w:t>
      </w:r>
      <w:r w:rsidR="00834EAC" w:rsidRPr="00B0131E">
        <w:rPr>
          <w:rFonts w:ascii="Times New Roman" w:hAnsi="Times New Roman" w:cs="Times New Roman"/>
          <w:sz w:val="24"/>
          <w:szCs w:val="24"/>
        </w:rPr>
        <w:t>están alejándose y perdiendo su hábitat haciendo que su tasa de reproducción se vea disminuida.</w:t>
      </w:r>
    </w:p>
    <w:p w14:paraId="4B2D7D0D" w14:textId="77777777" w:rsidR="005C631E" w:rsidRDefault="005C631E" w:rsidP="005C631E">
      <w:pPr>
        <w:tabs>
          <w:tab w:val="left" w:pos="2640"/>
        </w:tabs>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rPr>
        <w:t>A su vez,</w:t>
      </w:r>
      <w:r w:rsidR="00BD2DC1" w:rsidRPr="00B0131E">
        <w:rPr>
          <w:rFonts w:ascii="Times New Roman" w:hAnsi="Times New Roman" w:cs="Times New Roman"/>
          <w:sz w:val="24"/>
          <w:szCs w:val="24"/>
        </w:rPr>
        <w:t xml:space="preserve"> los suelos se pueden ver afectados por contaminación, ya que al depositarse el producto va a favorecer la erosión del terreno siendo este un proceso donde la capa superficial se pierde y esta es la que concentra la mayoría de nutrientes y agua, así que la tierra con el paso del tiempo se va convirtiendo en improductiva por el desplazamiento de la capa fértil, por lo tanto los campesinos se verán forzados a llevar sus cultivos a otros lugares donde se presente mayor índice de cultivo generando un efecto con más consecuencias ya que esto sucede en la agricultura tradicional como en los cultivos de coca donde miles de hectáreas dejan de producir y migran a otros lugares que cuentan con protección especial como reservas naturales.</w:t>
      </w:r>
    </w:p>
    <w:p w14:paraId="4A611870" w14:textId="77777777" w:rsidR="00AD587B" w:rsidRDefault="0016550F" w:rsidP="00AD587B">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rPr>
        <w:t xml:space="preserve">En Parques Nacionales Naturales, se ha observado un aumento en la presencia de cultivos de coca, y estos cultivos están concentrados en áreas con protección especial donde no se puede brindar una protección total, estos lugares son: Resguardos indígenas, </w:t>
      </w:r>
      <w:r w:rsidR="005C631E">
        <w:rPr>
          <w:rFonts w:ascii="Times New Roman" w:hAnsi="Times New Roman" w:cs="Times New Roman"/>
          <w:sz w:val="24"/>
          <w:szCs w:val="24"/>
        </w:rPr>
        <w:t>t</w:t>
      </w:r>
      <w:r w:rsidRPr="00B0131E">
        <w:rPr>
          <w:rFonts w:ascii="Times New Roman" w:hAnsi="Times New Roman" w:cs="Times New Roman"/>
          <w:sz w:val="24"/>
          <w:szCs w:val="24"/>
        </w:rPr>
        <w:t xml:space="preserve">ierras de las comunidades negras y zonas de reserva forestal. Cerca de la mitad de todos los cultivos de coca se encuentran en estas áreas de manejo especial. Aunque </w:t>
      </w:r>
      <w:r w:rsidR="005948F0">
        <w:rPr>
          <w:rFonts w:ascii="Times New Roman" w:hAnsi="Times New Roman" w:cs="Times New Roman"/>
          <w:sz w:val="24"/>
          <w:szCs w:val="24"/>
        </w:rPr>
        <w:t>se ha presentado</w:t>
      </w:r>
      <w:r w:rsidRPr="00B0131E">
        <w:rPr>
          <w:rFonts w:ascii="Times New Roman" w:hAnsi="Times New Roman" w:cs="Times New Roman"/>
          <w:sz w:val="24"/>
          <w:szCs w:val="24"/>
        </w:rPr>
        <w:t xml:space="preserve"> una disminución en los cultivos de coca en consejos comunitarios y resguardos, todavía hay un 48% de los consejos y un 20% de los resguardos que continúan siendo afectados por estos cultivos. </w:t>
      </w:r>
    </w:p>
    <w:p w14:paraId="5082A3CC" w14:textId="3FB62974" w:rsidR="00433DEB" w:rsidRPr="00AD587B" w:rsidRDefault="0016550F" w:rsidP="00AD587B">
      <w:pPr>
        <w:tabs>
          <w:tab w:val="left" w:pos="2640"/>
        </w:tabs>
        <w:ind w:firstLine="709"/>
        <w:jc w:val="both"/>
        <w:rPr>
          <w:rFonts w:ascii="Times New Roman" w:hAnsi="Times New Roman" w:cs="Times New Roman"/>
          <w:sz w:val="24"/>
          <w:szCs w:val="24"/>
          <w:shd w:val="clear" w:color="auto" w:fill="FFFFFF"/>
        </w:rPr>
      </w:pPr>
      <w:r w:rsidRPr="00B0131E">
        <w:rPr>
          <w:rFonts w:ascii="Times New Roman" w:hAnsi="Times New Roman" w:cs="Times New Roman"/>
          <w:sz w:val="24"/>
          <w:szCs w:val="24"/>
        </w:rPr>
        <w:lastRenderedPageBreak/>
        <w:t>Se ha notado un pequeño incremento en la pr</w:t>
      </w:r>
      <w:r w:rsidR="00433DEB" w:rsidRPr="00B0131E">
        <w:rPr>
          <w:rFonts w:ascii="Times New Roman" w:hAnsi="Times New Roman" w:cs="Times New Roman"/>
          <w:sz w:val="24"/>
          <w:szCs w:val="24"/>
        </w:rPr>
        <w:t xml:space="preserve">esencia de cultivos de coca en el </w:t>
      </w:r>
      <w:r w:rsidRPr="00B0131E">
        <w:rPr>
          <w:rFonts w:ascii="Times New Roman" w:hAnsi="Times New Roman" w:cs="Times New Roman"/>
          <w:sz w:val="24"/>
          <w:szCs w:val="24"/>
        </w:rPr>
        <w:t>parque natural Catatumbo-Barí, mientras que Paramillo, ubicado en la región central, ha superado a Sierra de la Macarena, que ocupaba esa posición en 2019, y ahora se sitúa como el segundo parque más afectado en 2020.</w:t>
      </w:r>
      <w:r w:rsidR="00AD587B">
        <w:rPr>
          <w:rFonts w:ascii="Times New Roman" w:hAnsi="Times New Roman" w:cs="Times New Roman"/>
          <w:sz w:val="24"/>
          <w:szCs w:val="24"/>
        </w:rPr>
        <w:t xml:space="preserve"> </w:t>
      </w:r>
      <w:r w:rsidR="00433DEB" w:rsidRPr="00B0131E">
        <w:rPr>
          <w:rFonts w:ascii="Times New Roman" w:hAnsi="Times New Roman" w:cs="Times New Roman"/>
          <w:sz w:val="24"/>
          <w:szCs w:val="24"/>
        </w:rPr>
        <w:t xml:space="preserve">Estas acciones no </w:t>
      </w:r>
      <w:r w:rsidR="00AD587B">
        <w:rPr>
          <w:rFonts w:ascii="Times New Roman" w:hAnsi="Times New Roman" w:cs="Times New Roman"/>
          <w:sz w:val="24"/>
          <w:szCs w:val="24"/>
        </w:rPr>
        <w:t xml:space="preserve">se logran </w:t>
      </w:r>
      <w:r w:rsidR="00433DEB" w:rsidRPr="00B0131E">
        <w:rPr>
          <w:rFonts w:ascii="Times New Roman" w:hAnsi="Times New Roman" w:cs="Times New Roman"/>
          <w:sz w:val="24"/>
          <w:szCs w:val="24"/>
        </w:rPr>
        <w:t>frena</w:t>
      </w:r>
      <w:r w:rsidR="00AD587B">
        <w:rPr>
          <w:rFonts w:ascii="Times New Roman" w:hAnsi="Times New Roman" w:cs="Times New Roman"/>
          <w:sz w:val="24"/>
          <w:szCs w:val="24"/>
        </w:rPr>
        <w:t>r</w:t>
      </w:r>
      <w:r w:rsidR="00433DEB" w:rsidRPr="00B0131E">
        <w:rPr>
          <w:rFonts w:ascii="Times New Roman" w:hAnsi="Times New Roman" w:cs="Times New Roman"/>
          <w:sz w:val="24"/>
          <w:szCs w:val="24"/>
        </w:rPr>
        <w:t xml:space="preserve"> debido a la menor presencia de las autoridades en estos lugares, la dificultad de acceso ya que usualmente son áreas remotas y la falta de oportunidades económica que hace que las personas logren involucrarse de forma más fácil como un medio para su subsistencia.</w:t>
      </w:r>
    </w:p>
    <w:p w14:paraId="3ED2B2C2" w14:textId="05FA5BB8" w:rsidR="001D6FC5" w:rsidRPr="00696AB6" w:rsidRDefault="00AD587B" w:rsidP="00696AB6">
      <w:pPr>
        <w:tabs>
          <w:tab w:val="left" w:pos="6240"/>
        </w:tabs>
        <w:jc w:val="center"/>
        <w:rPr>
          <w:rFonts w:ascii="Times New Roman" w:hAnsi="Times New Roman" w:cs="Times New Roman"/>
          <w:b/>
          <w:sz w:val="20"/>
          <w:szCs w:val="20"/>
        </w:rPr>
      </w:pPr>
      <w:r w:rsidRPr="00B0131E">
        <w:rPr>
          <w:rFonts w:ascii="Times New Roman" w:hAnsi="Times New Roman" w:cs="Times New Roman"/>
          <w:noProof/>
          <w:sz w:val="24"/>
          <w:szCs w:val="24"/>
          <w:lang w:eastAsia="es-CO"/>
        </w:rPr>
        <w:drawing>
          <wp:anchor distT="0" distB="0" distL="114300" distR="114300" simplePos="0" relativeHeight="251658240" behindDoc="1" locked="0" layoutInCell="1" allowOverlap="1" wp14:anchorId="7916A88B" wp14:editId="60D8E5B3">
            <wp:simplePos x="0" y="0"/>
            <wp:positionH relativeFrom="margin">
              <wp:posOffset>672465</wp:posOffset>
            </wp:positionH>
            <wp:positionV relativeFrom="paragraph">
              <wp:posOffset>271780</wp:posOffset>
            </wp:positionV>
            <wp:extent cx="4143375" cy="2493645"/>
            <wp:effectExtent l="0" t="0" r="9525" b="8255"/>
            <wp:wrapTight wrapText="bothSides">
              <wp:wrapPolygon edited="0">
                <wp:start x="0" y="0"/>
                <wp:lineTo x="0" y="21561"/>
                <wp:lineTo x="21583" y="21561"/>
                <wp:lineTo x="21583" y="0"/>
                <wp:lineTo x="0" y="0"/>
              </wp:wrapPolygon>
            </wp:wrapTight>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696AB6" w:rsidRPr="00A16E56">
        <w:rPr>
          <w:rFonts w:ascii="Times New Roman" w:hAnsi="Times New Roman" w:cs="Times New Roman"/>
          <w:b/>
        </w:rPr>
        <w:t xml:space="preserve">GRAFICA </w:t>
      </w:r>
      <w:r w:rsidR="00696AB6">
        <w:rPr>
          <w:rFonts w:ascii="Times New Roman" w:hAnsi="Times New Roman" w:cs="Times New Roman"/>
          <w:b/>
        </w:rPr>
        <w:t>3</w:t>
      </w:r>
      <w:r w:rsidR="00696AB6" w:rsidRPr="00A16E56">
        <w:rPr>
          <w:rFonts w:ascii="Times New Roman" w:hAnsi="Times New Roman" w:cs="Times New Roman"/>
          <w:b/>
        </w:rPr>
        <w:t>. Participación porcentual para las áreas de manejo especial</w:t>
      </w:r>
    </w:p>
    <w:p w14:paraId="34209AAA" w14:textId="49FCE56D" w:rsidR="00A16E56" w:rsidRPr="00A16E56" w:rsidRDefault="00A16E56" w:rsidP="00BD5EBF">
      <w:pPr>
        <w:tabs>
          <w:tab w:val="left" w:pos="6240"/>
        </w:tabs>
        <w:jc w:val="center"/>
        <w:rPr>
          <w:rFonts w:ascii="Times New Roman" w:hAnsi="Times New Roman" w:cs="Times New Roman"/>
          <w:b/>
        </w:rPr>
      </w:pPr>
    </w:p>
    <w:p w14:paraId="09C75D22" w14:textId="77777777" w:rsidR="00A16E56" w:rsidRDefault="00A16E56" w:rsidP="00A16E56">
      <w:pPr>
        <w:tabs>
          <w:tab w:val="left" w:pos="6240"/>
        </w:tabs>
        <w:jc w:val="center"/>
        <w:rPr>
          <w:rFonts w:ascii="Times New Roman" w:hAnsi="Times New Roman" w:cs="Times New Roman"/>
          <w:b/>
          <w:sz w:val="20"/>
          <w:szCs w:val="20"/>
        </w:rPr>
      </w:pPr>
    </w:p>
    <w:p w14:paraId="0F71AD58" w14:textId="77777777" w:rsidR="00696AB6" w:rsidRDefault="00696AB6" w:rsidP="00A16E56">
      <w:pPr>
        <w:tabs>
          <w:tab w:val="left" w:pos="6240"/>
        </w:tabs>
        <w:jc w:val="center"/>
        <w:rPr>
          <w:rFonts w:ascii="Times New Roman" w:hAnsi="Times New Roman" w:cs="Times New Roman"/>
          <w:b/>
          <w:sz w:val="20"/>
          <w:szCs w:val="20"/>
        </w:rPr>
      </w:pPr>
    </w:p>
    <w:p w14:paraId="6DEE9387" w14:textId="77777777" w:rsidR="00696AB6" w:rsidRDefault="00696AB6" w:rsidP="00A16E56">
      <w:pPr>
        <w:tabs>
          <w:tab w:val="left" w:pos="6240"/>
        </w:tabs>
        <w:jc w:val="center"/>
        <w:rPr>
          <w:rFonts w:ascii="Times New Roman" w:hAnsi="Times New Roman" w:cs="Times New Roman"/>
          <w:b/>
          <w:sz w:val="20"/>
          <w:szCs w:val="20"/>
        </w:rPr>
      </w:pPr>
    </w:p>
    <w:p w14:paraId="037B6B61" w14:textId="77777777" w:rsidR="00696AB6" w:rsidRDefault="00696AB6" w:rsidP="00A16E56">
      <w:pPr>
        <w:tabs>
          <w:tab w:val="left" w:pos="6240"/>
        </w:tabs>
        <w:jc w:val="center"/>
        <w:rPr>
          <w:rFonts w:ascii="Times New Roman" w:hAnsi="Times New Roman" w:cs="Times New Roman"/>
          <w:b/>
          <w:sz w:val="20"/>
          <w:szCs w:val="20"/>
        </w:rPr>
      </w:pPr>
    </w:p>
    <w:p w14:paraId="3042317A" w14:textId="77777777" w:rsidR="00696AB6" w:rsidRDefault="00696AB6" w:rsidP="00A16E56">
      <w:pPr>
        <w:tabs>
          <w:tab w:val="left" w:pos="6240"/>
        </w:tabs>
        <w:jc w:val="center"/>
        <w:rPr>
          <w:rFonts w:ascii="Times New Roman" w:hAnsi="Times New Roman" w:cs="Times New Roman"/>
          <w:b/>
          <w:sz w:val="20"/>
          <w:szCs w:val="20"/>
        </w:rPr>
      </w:pPr>
    </w:p>
    <w:p w14:paraId="6593C990" w14:textId="77777777" w:rsidR="00696AB6" w:rsidRDefault="00696AB6" w:rsidP="00A16E56">
      <w:pPr>
        <w:tabs>
          <w:tab w:val="left" w:pos="6240"/>
        </w:tabs>
        <w:jc w:val="center"/>
        <w:rPr>
          <w:rFonts w:ascii="Times New Roman" w:hAnsi="Times New Roman" w:cs="Times New Roman"/>
          <w:b/>
          <w:sz w:val="20"/>
          <w:szCs w:val="20"/>
        </w:rPr>
      </w:pPr>
    </w:p>
    <w:p w14:paraId="6C04EF66" w14:textId="77777777" w:rsidR="00696AB6" w:rsidRDefault="00696AB6" w:rsidP="00A16E56">
      <w:pPr>
        <w:tabs>
          <w:tab w:val="left" w:pos="6240"/>
        </w:tabs>
        <w:jc w:val="center"/>
        <w:rPr>
          <w:rFonts w:ascii="Times New Roman" w:hAnsi="Times New Roman" w:cs="Times New Roman"/>
          <w:b/>
          <w:sz w:val="20"/>
          <w:szCs w:val="20"/>
        </w:rPr>
      </w:pPr>
    </w:p>
    <w:p w14:paraId="6A697A09" w14:textId="77777777" w:rsidR="00696AB6" w:rsidRDefault="00696AB6" w:rsidP="00A16E56">
      <w:pPr>
        <w:tabs>
          <w:tab w:val="left" w:pos="6240"/>
        </w:tabs>
        <w:jc w:val="center"/>
        <w:rPr>
          <w:rFonts w:ascii="Times New Roman" w:hAnsi="Times New Roman" w:cs="Times New Roman"/>
          <w:b/>
          <w:sz w:val="20"/>
          <w:szCs w:val="20"/>
        </w:rPr>
      </w:pPr>
    </w:p>
    <w:p w14:paraId="5E6A2B02" w14:textId="77777777" w:rsidR="00696AB6" w:rsidRDefault="00696AB6" w:rsidP="00AD587B">
      <w:pPr>
        <w:tabs>
          <w:tab w:val="left" w:pos="6240"/>
        </w:tabs>
        <w:rPr>
          <w:rFonts w:ascii="Times New Roman" w:hAnsi="Times New Roman" w:cs="Times New Roman"/>
          <w:b/>
          <w:sz w:val="20"/>
          <w:szCs w:val="20"/>
        </w:rPr>
      </w:pPr>
    </w:p>
    <w:p w14:paraId="7DC45985" w14:textId="73DDAFA0" w:rsidR="00696AB6" w:rsidRPr="00696AB6" w:rsidRDefault="00696AB6" w:rsidP="00A16E56">
      <w:pPr>
        <w:tabs>
          <w:tab w:val="left" w:pos="6240"/>
        </w:tabs>
        <w:jc w:val="center"/>
        <w:rPr>
          <w:rFonts w:ascii="Times New Roman" w:hAnsi="Times New Roman" w:cs="Times New Roman"/>
          <w:bCs/>
          <w:sz w:val="24"/>
          <w:szCs w:val="24"/>
        </w:rPr>
      </w:pPr>
      <w:r w:rsidRPr="00696AB6">
        <w:rPr>
          <w:rFonts w:ascii="Times New Roman" w:hAnsi="Times New Roman" w:cs="Times New Roman"/>
          <w:bCs/>
          <w:sz w:val="24"/>
          <w:szCs w:val="24"/>
        </w:rPr>
        <w:t>Fuente: (UNODC, 2020)</w:t>
      </w:r>
    </w:p>
    <w:p w14:paraId="567A693A" w14:textId="55A4D25F" w:rsidR="002C6106" w:rsidRDefault="000E7325" w:rsidP="00AD587B">
      <w:pPr>
        <w:tabs>
          <w:tab w:val="left" w:pos="6240"/>
        </w:tabs>
        <w:ind w:firstLine="709"/>
        <w:jc w:val="both"/>
        <w:rPr>
          <w:rFonts w:ascii="Times New Roman" w:hAnsi="Times New Roman" w:cs="Times New Roman"/>
          <w:sz w:val="24"/>
          <w:szCs w:val="24"/>
        </w:rPr>
      </w:pPr>
      <w:r w:rsidRPr="00B0131E">
        <w:rPr>
          <w:rFonts w:ascii="Times New Roman" w:hAnsi="Times New Roman" w:cs="Times New Roman"/>
          <w:sz w:val="24"/>
          <w:szCs w:val="24"/>
        </w:rPr>
        <w:t>Teniendo en cuenta el censo realizado por la Oficina de Naciones Unidas Contra la Droga y el Delito, se evidencio que “De las 59 áreas protegidas que hacen parte del Sistema de Parques Nacionales Naturales, 12 permanecen con afectación por coca en el 2020, dos menos que en el 2019. No obstante, el área con coca aumentó un 6 % en relación con lo identificado en el 2019, al pasar de 6.785 ha a 7.214 ha en 2020”</w:t>
      </w:r>
      <w:r w:rsidR="008A2A1A">
        <w:rPr>
          <w:rFonts w:ascii="Times New Roman" w:hAnsi="Times New Roman" w:cs="Times New Roman"/>
          <w:sz w:val="24"/>
          <w:szCs w:val="24"/>
        </w:rPr>
        <w:t xml:space="preserve"> </w:t>
      </w:r>
      <w:r w:rsidR="008A2A1A" w:rsidRPr="008A2A1A">
        <w:rPr>
          <w:rFonts w:ascii="Times New Roman" w:hAnsi="Times New Roman" w:cs="Times New Roman"/>
          <w:sz w:val="24"/>
          <w:szCs w:val="24"/>
        </w:rPr>
        <w:t>(UNODC, 2020, p.37)</w:t>
      </w:r>
      <w:r w:rsidR="008A2A1A">
        <w:rPr>
          <w:rFonts w:ascii="Times New Roman" w:hAnsi="Times New Roman" w:cs="Times New Roman"/>
          <w:sz w:val="24"/>
          <w:szCs w:val="24"/>
        </w:rPr>
        <w:t>.</w:t>
      </w:r>
      <w:r w:rsidR="00AD587B">
        <w:rPr>
          <w:rFonts w:ascii="Times New Roman" w:hAnsi="Times New Roman" w:cs="Times New Roman"/>
          <w:sz w:val="24"/>
          <w:szCs w:val="24"/>
        </w:rPr>
        <w:t xml:space="preserve"> Sin embargo, s</w:t>
      </w:r>
      <w:r w:rsidR="002C6106" w:rsidRPr="00B0131E">
        <w:rPr>
          <w:rFonts w:ascii="Times New Roman" w:hAnsi="Times New Roman" w:cs="Times New Roman"/>
          <w:sz w:val="24"/>
          <w:szCs w:val="24"/>
        </w:rPr>
        <w:t xml:space="preserve">e estima que la mayor contaminación presente en Colombia no es por el uso de pesticidas si no por la contaminación del aire por emisiones de CO2 </w:t>
      </w:r>
      <w:r w:rsidR="00AA4D3C" w:rsidRPr="00B0131E">
        <w:rPr>
          <w:rFonts w:ascii="Times New Roman" w:hAnsi="Times New Roman" w:cs="Times New Roman"/>
          <w:sz w:val="24"/>
          <w:szCs w:val="24"/>
        </w:rPr>
        <w:t>Para 2020</w:t>
      </w:r>
      <w:r w:rsidR="002C6106" w:rsidRPr="00B0131E">
        <w:rPr>
          <w:rFonts w:ascii="Times New Roman" w:hAnsi="Times New Roman" w:cs="Times New Roman"/>
          <w:sz w:val="24"/>
          <w:szCs w:val="24"/>
        </w:rPr>
        <w:t xml:space="preserve"> las emisiones totales de GEI expresadas en </w:t>
      </w:r>
      <w:proofErr w:type="spellStart"/>
      <w:r w:rsidR="002C6106" w:rsidRPr="00B0131E">
        <w:rPr>
          <w:rFonts w:ascii="Times New Roman" w:hAnsi="Times New Roman" w:cs="Times New Roman"/>
          <w:sz w:val="24"/>
          <w:szCs w:val="24"/>
        </w:rPr>
        <w:t>Gigagramos</w:t>
      </w:r>
      <w:proofErr w:type="spellEnd"/>
      <w:r w:rsidR="002C6106" w:rsidRPr="00B0131E">
        <w:rPr>
          <w:rFonts w:ascii="Times New Roman" w:hAnsi="Times New Roman" w:cs="Times New Roman"/>
          <w:sz w:val="24"/>
          <w:szCs w:val="24"/>
        </w:rPr>
        <w:t xml:space="preserve"> (</w:t>
      </w:r>
      <w:proofErr w:type="spellStart"/>
      <w:r w:rsidR="002C6106" w:rsidRPr="00B0131E">
        <w:rPr>
          <w:rFonts w:ascii="Times New Roman" w:hAnsi="Times New Roman" w:cs="Times New Roman"/>
          <w:sz w:val="24"/>
          <w:szCs w:val="24"/>
        </w:rPr>
        <w:t>Gg</w:t>
      </w:r>
      <w:proofErr w:type="spellEnd"/>
      <w:r w:rsidR="002C6106" w:rsidRPr="00B0131E">
        <w:rPr>
          <w:rFonts w:ascii="Times New Roman" w:hAnsi="Times New Roman" w:cs="Times New Roman"/>
          <w:sz w:val="24"/>
          <w:szCs w:val="24"/>
        </w:rPr>
        <w:t>) de dióxido de carbono equivalente (CO2eq) decrecieron 22,5% respecto a 2019. Dentro de la oferta total de emisiones de GEI, las industrias manufactureras representaron el 33,6%, seguida del consumo final de los hogares c</w:t>
      </w:r>
      <w:r w:rsidR="00BD5EBF">
        <w:rPr>
          <w:rFonts w:ascii="Times New Roman" w:hAnsi="Times New Roman" w:cs="Times New Roman"/>
          <w:sz w:val="24"/>
          <w:szCs w:val="24"/>
        </w:rPr>
        <w:t xml:space="preserve">on 25,7% </w:t>
      </w:r>
      <w:r w:rsidR="008A2A1A" w:rsidRPr="008A2A1A">
        <w:rPr>
          <w:rFonts w:ascii="Times New Roman" w:hAnsi="Times New Roman" w:cs="Times New Roman"/>
          <w:sz w:val="24"/>
          <w:szCs w:val="24"/>
        </w:rPr>
        <w:t>DANE (2022).</w:t>
      </w:r>
    </w:p>
    <w:p w14:paraId="7B59C751" w14:textId="5EDD3DFC" w:rsidR="00696AB6" w:rsidRPr="00696AB6" w:rsidRDefault="00696AB6" w:rsidP="00696AB6">
      <w:pPr>
        <w:tabs>
          <w:tab w:val="left" w:pos="6240"/>
        </w:tabs>
        <w:jc w:val="center"/>
        <w:rPr>
          <w:rFonts w:ascii="Times New Roman" w:hAnsi="Times New Roman" w:cs="Times New Roman"/>
          <w:b/>
          <w:sz w:val="20"/>
          <w:szCs w:val="20"/>
        </w:rPr>
      </w:pPr>
      <w:r>
        <w:rPr>
          <w:rFonts w:ascii="Times New Roman" w:hAnsi="Times New Roman" w:cs="Times New Roman"/>
          <w:b/>
          <w:sz w:val="20"/>
          <w:szCs w:val="20"/>
        </w:rPr>
        <w:t xml:space="preserve">GRAFICA </w:t>
      </w:r>
      <w:r w:rsidR="00AD587B">
        <w:rPr>
          <w:rFonts w:ascii="Times New Roman" w:hAnsi="Times New Roman" w:cs="Times New Roman"/>
          <w:b/>
          <w:sz w:val="20"/>
          <w:szCs w:val="20"/>
        </w:rPr>
        <w:t>4.</w:t>
      </w:r>
      <w:r w:rsidRPr="00BD5EBF">
        <w:rPr>
          <w:rFonts w:ascii="Times New Roman" w:hAnsi="Times New Roman" w:cs="Times New Roman"/>
          <w:b/>
          <w:sz w:val="20"/>
          <w:szCs w:val="20"/>
        </w:rPr>
        <w:t xml:space="preserve"> DANE, cuenta ambiental y económica de flujos materiales</w:t>
      </w:r>
    </w:p>
    <w:p w14:paraId="3123C291" w14:textId="77777777" w:rsidR="00BD5EBF" w:rsidRDefault="005B0FE1" w:rsidP="00696AB6">
      <w:pPr>
        <w:tabs>
          <w:tab w:val="left" w:pos="6240"/>
        </w:tabs>
        <w:jc w:val="center"/>
        <w:rPr>
          <w:rFonts w:ascii="Times New Roman" w:hAnsi="Times New Roman" w:cs="Times New Roman"/>
          <w:i/>
          <w:sz w:val="24"/>
          <w:szCs w:val="24"/>
        </w:rPr>
      </w:pPr>
      <w:r w:rsidRPr="00B0131E">
        <w:rPr>
          <w:rFonts w:ascii="Times New Roman" w:hAnsi="Times New Roman" w:cs="Times New Roman"/>
          <w:noProof/>
          <w:sz w:val="24"/>
          <w:szCs w:val="24"/>
          <w:lang w:eastAsia="es-CO"/>
        </w:rPr>
        <w:lastRenderedPageBreak/>
        <w:drawing>
          <wp:inline distT="0" distB="0" distL="0" distR="0" wp14:anchorId="21D26428" wp14:editId="1F591BE3">
            <wp:extent cx="4844143" cy="2174211"/>
            <wp:effectExtent l="0" t="0" r="0" b="0"/>
            <wp:docPr id="3" name="Imagen 3" descr="Gráfica Cuenta de emisiones al aire por procesos de producción y consumo de combustibles fósiles y biom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a Cuenta de emisiones al aire por procesos de producción y consumo de combustibles fósiles y biomas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5496" cy="2179306"/>
                    </a:xfrm>
                    <a:prstGeom prst="rect">
                      <a:avLst/>
                    </a:prstGeom>
                    <a:noFill/>
                    <a:ln>
                      <a:noFill/>
                    </a:ln>
                  </pic:spPr>
                </pic:pic>
              </a:graphicData>
            </a:graphic>
          </wp:inline>
        </w:drawing>
      </w:r>
    </w:p>
    <w:p w14:paraId="50446A51" w14:textId="40F5F908" w:rsidR="00696AB6" w:rsidRPr="00696AB6" w:rsidRDefault="00696AB6" w:rsidP="00696AB6">
      <w:pPr>
        <w:tabs>
          <w:tab w:val="left" w:pos="6240"/>
        </w:tabs>
        <w:jc w:val="center"/>
        <w:rPr>
          <w:rFonts w:ascii="Times New Roman" w:hAnsi="Times New Roman" w:cs="Times New Roman"/>
          <w:iCs/>
          <w:sz w:val="24"/>
          <w:szCs w:val="24"/>
        </w:rPr>
      </w:pPr>
      <w:r w:rsidRPr="00696AB6">
        <w:rPr>
          <w:rFonts w:ascii="Times New Roman" w:hAnsi="Times New Roman" w:cs="Times New Roman"/>
          <w:iCs/>
          <w:sz w:val="24"/>
          <w:szCs w:val="24"/>
        </w:rPr>
        <w:t>Fuente:</w:t>
      </w:r>
      <w:r>
        <w:rPr>
          <w:rFonts w:ascii="Times New Roman" w:hAnsi="Times New Roman" w:cs="Times New Roman"/>
          <w:iCs/>
          <w:sz w:val="24"/>
          <w:szCs w:val="24"/>
        </w:rPr>
        <w:t xml:space="preserve"> </w:t>
      </w:r>
      <w:r w:rsidRPr="00696AB6">
        <w:rPr>
          <w:rFonts w:ascii="Times New Roman" w:hAnsi="Times New Roman" w:cs="Times New Roman"/>
          <w:iCs/>
          <w:sz w:val="24"/>
          <w:szCs w:val="24"/>
        </w:rPr>
        <w:t>(DANE, 2020)</w:t>
      </w:r>
    </w:p>
    <w:p w14:paraId="4B92B5A4" w14:textId="76B488B2" w:rsidR="00B0131E" w:rsidRPr="00B0131E" w:rsidRDefault="00696AB6" w:rsidP="00696AB6">
      <w:pPr>
        <w:rPr>
          <w:rFonts w:ascii="Times New Roman" w:hAnsi="Times New Roman" w:cs="Times New Roman"/>
          <w:b/>
          <w:sz w:val="24"/>
          <w:szCs w:val="24"/>
          <w:lang w:val="es-MX"/>
        </w:rPr>
      </w:pPr>
      <w:r>
        <w:rPr>
          <w:rFonts w:ascii="Times New Roman" w:hAnsi="Times New Roman" w:cs="Times New Roman"/>
          <w:b/>
          <w:sz w:val="24"/>
          <w:szCs w:val="24"/>
          <w:lang w:val="es-MX"/>
        </w:rPr>
        <w:t xml:space="preserve">III. </w:t>
      </w:r>
      <w:r w:rsidR="006C4E30">
        <w:rPr>
          <w:rFonts w:ascii="Times New Roman" w:hAnsi="Times New Roman" w:cs="Times New Roman"/>
          <w:b/>
          <w:sz w:val="24"/>
          <w:szCs w:val="24"/>
          <w:lang w:val="es-MX"/>
        </w:rPr>
        <w:t xml:space="preserve">La </w:t>
      </w:r>
      <w:r w:rsidR="006C4E30" w:rsidRPr="00B0131E">
        <w:rPr>
          <w:rFonts w:ascii="Times New Roman" w:hAnsi="Times New Roman" w:cs="Times New Roman"/>
          <w:b/>
          <w:sz w:val="24"/>
          <w:szCs w:val="24"/>
          <w:lang w:val="es-MX"/>
        </w:rPr>
        <w:t>explotación minera</w:t>
      </w:r>
      <w:r w:rsidR="006C4E30">
        <w:rPr>
          <w:rFonts w:ascii="Times New Roman" w:hAnsi="Times New Roman" w:cs="Times New Roman"/>
          <w:b/>
          <w:sz w:val="24"/>
          <w:szCs w:val="24"/>
          <w:lang w:val="es-MX"/>
        </w:rPr>
        <w:t xml:space="preserve"> como actor del daño ambiental en el conflicto armado en Colombia</w:t>
      </w:r>
    </w:p>
    <w:p w14:paraId="0345819F" w14:textId="2694E970" w:rsidR="00B0131E" w:rsidRDefault="00B0131E" w:rsidP="006C4E30">
      <w:pPr>
        <w:ind w:firstLine="708"/>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 xml:space="preserve">La explotación minera es conocida como un proceso de </w:t>
      </w:r>
      <w:r w:rsidR="00E11FAA">
        <w:rPr>
          <w:rFonts w:ascii="Times New Roman" w:hAnsi="Times New Roman" w:cs="Times New Roman"/>
          <w:sz w:val="24"/>
          <w:szCs w:val="24"/>
          <w:lang w:val="es-MX"/>
        </w:rPr>
        <w:t>e</w:t>
      </w:r>
      <w:r w:rsidR="00E11FAA" w:rsidRPr="00E11FAA">
        <w:rPr>
          <w:rFonts w:ascii="Times New Roman" w:hAnsi="Times New Roman" w:cs="Times New Roman"/>
          <w:sz w:val="24"/>
          <w:szCs w:val="24"/>
          <w:lang w:val="es-MX"/>
        </w:rPr>
        <w:t xml:space="preserve">xplotación de </w:t>
      </w:r>
      <w:r w:rsidR="00E11FAA">
        <w:rPr>
          <w:rFonts w:ascii="Times New Roman" w:hAnsi="Times New Roman" w:cs="Times New Roman"/>
          <w:sz w:val="24"/>
          <w:szCs w:val="24"/>
          <w:lang w:val="es-MX"/>
        </w:rPr>
        <w:t>minerales presentes en el suelo</w:t>
      </w:r>
      <w:r w:rsidRPr="00B0131E">
        <w:rPr>
          <w:rFonts w:ascii="Times New Roman" w:hAnsi="Times New Roman" w:cs="Times New Roman"/>
          <w:sz w:val="24"/>
          <w:szCs w:val="24"/>
          <w:lang w:val="es-MX"/>
        </w:rPr>
        <w:t>, estos se extraen y remueven de la corteza de la tierra para poder llegar a un procesamiento industrial efectivo por medio de diversas técnicas y maquinaria pesada.</w:t>
      </w:r>
      <w:r w:rsidR="006C4E30">
        <w:rPr>
          <w:rFonts w:ascii="Times New Roman" w:hAnsi="Times New Roman" w:cs="Times New Roman"/>
          <w:sz w:val="24"/>
          <w:szCs w:val="24"/>
          <w:lang w:val="es-MX"/>
        </w:rPr>
        <w:t xml:space="preserve"> Este proceso inicia con la </w:t>
      </w:r>
      <w:r w:rsidRPr="00B0131E">
        <w:rPr>
          <w:rFonts w:ascii="Times New Roman" w:hAnsi="Times New Roman" w:cs="Times New Roman"/>
          <w:sz w:val="24"/>
          <w:szCs w:val="24"/>
          <w:lang w:val="es-MX"/>
        </w:rPr>
        <w:t>exploración para detectar los minerales que se encuentran en dicha zona, todo esto se puede lograr por medio de análisis geoquímicos para medir posibles magnéticos u electromagnéticos. Posteriormente se comienzan a perforar para obtener muestras de rocas y sean enviadas a un laboratorio para poder analizar su calidad y saber si vale la pena extraerlas haciendo un esfuerzo en el grado de confianza en la medición de la forma, tamaño y el grado de mineralización expuesta en la corteza terrestre</w:t>
      </w:r>
      <w:r w:rsidR="006C4E30">
        <w:rPr>
          <w:rFonts w:ascii="Times New Roman" w:hAnsi="Times New Roman" w:cs="Times New Roman"/>
          <w:sz w:val="24"/>
          <w:szCs w:val="24"/>
          <w:lang w:val="es-MX"/>
        </w:rPr>
        <w:t>.</w:t>
      </w:r>
    </w:p>
    <w:p w14:paraId="068A2EF0" w14:textId="08739F49" w:rsidR="00B0131E" w:rsidRPr="00B0131E" w:rsidRDefault="006C4E30" w:rsidP="005F684A">
      <w:pPr>
        <w:ind w:firstLine="708"/>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Dentro de las formas de extraccion mineral mas comunes se encuentran </w:t>
      </w:r>
      <w:r w:rsidR="00B0131E" w:rsidRPr="00B0131E">
        <w:rPr>
          <w:rFonts w:ascii="Times New Roman" w:hAnsi="Times New Roman" w:cs="Times New Roman"/>
          <w:sz w:val="24"/>
          <w:szCs w:val="24"/>
          <w:lang w:val="es-MX"/>
        </w:rPr>
        <w:t>la minería a cielo abierto</w:t>
      </w:r>
      <w:r w:rsidR="005F684A">
        <w:rPr>
          <w:rFonts w:ascii="Times New Roman" w:hAnsi="Times New Roman" w:cs="Times New Roman"/>
          <w:sz w:val="24"/>
          <w:szCs w:val="24"/>
          <w:lang w:val="es-MX"/>
        </w:rPr>
        <w:t xml:space="preserve">, la cual </w:t>
      </w:r>
      <w:r w:rsidR="00B0131E" w:rsidRPr="00B0131E">
        <w:rPr>
          <w:rFonts w:ascii="Times New Roman" w:hAnsi="Times New Roman" w:cs="Times New Roman"/>
          <w:sz w:val="24"/>
          <w:szCs w:val="24"/>
          <w:lang w:val="es-MX"/>
        </w:rPr>
        <w:t xml:space="preserve">se realiza en las primeras capas de la tierra mientras y la minería subterránea donde se construyen pozos y túneles e incluso se habla de subniveles de capas de la tierra para su extracción. </w:t>
      </w:r>
      <w:r w:rsidR="005F684A">
        <w:rPr>
          <w:rFonts w:ascii="Times New Roman" w:hAnsi="Times New Roman" w:cs="Times New Roman"/>
          <w:sz w:val="24"/>
          <w:szCs w:val="24"/>
          <w:lang w:val="es-MX"/>
        </w:rPr>
        <w:t xml:space="preserve">Ahora bien, en cuanto a los metodos existe el </w:t>
      </w:r>
      <w:r w:rsidR="00B0131E" w:rsidRPr="00B0131E">
        <w:rPr>
          <w:rFonts w:ascii="Times New Roman" w:hAnsi="Times New Roman" w:cs="Times New Roman"/>
          <w:sz w:val="24"/>
          <w:szCs w:val="24"/>
          <w:lang w:val="es-MX"/>
        </w:rPr>
        <w:t xml:space="preserve">llamado lixiviación in situ que consta en inyectar soluciones en las fisuras y grietas en el suelo que pueden ser naturales o creadas, para poder disolver los metales que se encuentran en forma sólida, esta es usada comúnmente para la extracción del Uranio. </w:t>
      </w:r>
    </w:p>
    <w:p w14:paraId="0F5101C2" w14:textId="77777777" w:rsidR="005F684A" w:rsidRDefault="00B0131E" w:rsidP="00B0131E">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 xml:space="preserve">Posterior a la extracción se debe hacer un tratamiento de los minerales y metales, donde se reducirá el tamaño del material ya sea triturándolo en varios trozos o moliéndolo para obtener un polvo fino luego se realizará otro proceso de tratamiento donde se aumentará la pureza. </w:t>
      </w:r>
      <w:r w:rsidR="005F684A">
        <w:rPr>
          <w:rFonts w:ascii="Times New Roman" w:hAnsi="Times New Roman" w:cs="Times New Roman"/>
          <w:sz w:val="24"/>
          <w:szCs w:val="24"/>
          <w:lang w:val="es-MX"/>
        </w:rPr>
        <w:t xml:space="preserve">Posteriormente se realiza la depuracion, cuyo proceso se </w:t>
      </w:r>
      <w:r w:rsidRPr="00B0131E">
        <w:rPr>
          <w:rFonts w:ascii="Times New Roman" w:hAnsi="Times New Roman" w:cs="Times New Roman"/>
          <w:sz w:val="24"/>
          <w:szCs w:val="24"/>
          <w:lang w:val="es-MX"/>
        </w:rPr>
        <w:t>puede realizar de distintas maneras como por ejemplo la fundición</w:t>
      </w:r>
      <w:r w:rsidR="005F684A">
        <w:rPr>
          <w:rFonts w:ascii="Times New Roman" w:hAnsi="Times New Roman" w:cs="Times New Roman"/>
          <w:sz w:val="24"/>
          <w:szCs w:val="24"/>
          <w:lang w:val="es-MX"/>
        </w:rPr>
        <w:t>. E</w:t>
      </w:r>
      <w:r w:rsidRPr="00B0131E">
        <w:rPr>
          <w:rFonts w:ascii="Times New Roman" w:hAnsi="Times New Roman" w:cs="Times New Roman"/>
          <w:sz w:val="24"/>
          <w:szCs w:val="24"/>
          <w:lang w:val="es-MX"/>
        </w:rPr>
        <w:t>s un proceso a temperaturas muy elevadas que se realiza para extraer del metal fundido el residuo no deseado, o también el llamado tostado que se trata con aire muy caliente constando de reacciones térmicas de solido- gas que causan la oxidación este proceso se realiza a minerales metálicos con azufre como pueden ser los sulfuros metálicos.</w:t>
      </w:r>
    </w:p>
    <w:p w14:paraId="42197EED" w14:textId="77777777" w:rsidR="005F684A" w:rsidRDefault="00B0131E" w:rsidP="005F684A">
      <w:pPr>
        <w:ind w:firstLine="708"/>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lastRenderedPageBreak/>
        <w:t>Este tipo de depuración ha conllevado varios desafíos ambientales por el polvo y los gases e incluso la problemática del cianuro que se expone en la recuperación de oro y de la plata</w:t>
      </w:r>
      <w:r w:rsidR="005F684A">
        <w:rPr>
          <w:rFonts w:ascii="Times New Roman" w:hAnsi="Times New Roman" w:cs="Times New Roman"/>
          <w:sz w:val="24"/>
          <w:szCs w:val="24"/>
          <w:lang w:val="es-MX"/>
        </w:rPr>
        <w:t>. A pesar de estas graves consecuencias para el medio ambiente, e</w:t>
      </w:r>
      <w:r w:rsidRPr="00B0131E">
        <w:rPr>
          <w:rFonts w:ascii="Times New Roman" w:hAnsi="Times New Roman" w:cs="Times New Roman"/>
          <w:sz w:val="24"/>
          <w:szCs w:val="24"/>
          <w:lang w:val="es-MX"/>
        </w:rPr>
        <w:t xml:space="preserve">n el periodo de conflicto armado interno colombiano, los grupos al margen de la Ley vieron esta manera de extracción de minerales como una oportunidad para poder tener cierto grado de control territorial ya que además de apropiarse de hectáreas, se apropiaban de la productividad de las mismas, </w:t>
      </w:r>
      <w:r w:rsidR="005F684A">
        <w:rPr>
          <w:rFonts w:ascii="Times New Roman" w:hAnsi="Times New Roman" w:cs="Times New Roman"/>
          <w:sz w:val="24"/>
          <w:szCs w:val="24"/>
          <w:lang w:val="es-MX"/>
        </w:rPr>
        <w:t xml:space="preserve">lo cual les permitia generar </w:t>
      </w:r>
      <w:r w:rsidRPr="00B0131E">
        <w:rPr>
          <w:rFonts w:ascii="Times New Roman" w:hAnsi="Times New Roman" w:cs="Times New Roman"/>
          <w:sz w:val="24"/>
          <w:szCs w:val="24"/>
          <w:lang w:val="es-MX"/>
        </w:rPr>
        <w:t xml:space="preserve">ingresos considerables </w:t>
      </w:r>
      <w:r w:rsidR="005F684A">
        <w:rPr>
          <w:rFonts w:ascii="Times New Roman" w:hAnsi="Times New Roman" w:cs="Times New Roman"/>
          <w:sz w:val="24"/>
          <w:szCs w:val="24"/>
          <w:lang w:val="es-MX"/>
        </w:rPr>
        <w:t xml:space="preserve">con los cuales financiaban </w:t>
      </w:r>
      <w:r w:rsidRPr="00B0131E">
        <w:rPr>
          <w:rFonts w:ascii="Times New Roman" w:hAnsi="Times New Roman" w:cs="Times New Roman"/>
          <w:sz w:val="24"/>
          <w:szCs w:val="24"/>
          <w:lang w:val="es-MX"/>
        </w:rPr>
        <w:t xml:space="preserve"> </w:t>
      </w:r>
      <w:r w:rsidR="005F684A">
        <w:rPr>
          <w:rFonts w:ascii="Times New Roman" w:hAnsi="Times New Roman" w:cs="Times New Roman"/>
          <w:sz w:val="24"/>
          <w:szCs w:val="24"/>
          <w:lang w:val="es-MX"/>
        </w:rPr>
        <w:t xml:space="preserve">las diferentes </w:t>
      </w:r>
      <w:r w:rsidRPr="00B0131E">
        <w:rPr>
          <w:rFonts w:ascii="Times New Roman" w:hAnsi="Times New Roman" w:cs="Times New Roman"/>
          <w:sz w:val="24"/>
          <w:szCs w:val="24"/>
          <w:lang w:val="es-MX"/>
        </w:rPr>
        <w:t>acciones armadas.</w:t>
      </w:r>
    </w:p>
    <w:p w14:paraId="4DDA4386" w14:textId="3B197A30" w:rsidR="00B0131E" w:rsidRPr="00B0131E" w:rsidRDefault="00B0131E" w:rsidP="005F684A">
      <w:pPr>
        <w:ind w:firstLine="708"/>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La medición de la Contribución al Sector Minero (CSM) permite identificar los minerales más extraídos en Colombia</w:t>
      </w:r>
      <w:r w:rsidR="005F684A">
        <w:rPr>
          <w:rFonts w:ascii="Times New Roman" w:hAnsi="Times New Roman" w:cs="Times New Roman"/>
          <w:sz w:val="24"/>
          <w:szCs w:val="24"/>
          <w:lang w:val="es-MX"/>
        </w:rPr>
        <w:t xml:space="preserve"> según las cifras del DANE. Para una mayor claridad se </w:t>
      </w:r>
      <w:r w:rsidRPr="00B0131E">
        <w:rPr>
          <w:rFonts w:ascii="Times New Roman" w:hAnsi="Times New Roman" w:cs="Times New Roman"/>
          <w:sz w:val="24"/>
          <w:szCs w:val="24"/>
          <w:lang w:val="es-MX"/>
        </w:rPr>
        <w:t>presenta de manera más detallada</w:t>
      </w:r>
      <w:r w:rsidR="005F684A">
        <w:rPr>
          <w:rFonts w:ascii="Times New Roman" w:hAnsi="Times New Roman" w:cs="Times New Roman"/>
          <w:sz w:val="24"/>
          <w:szCs w:val="24"/>
          <w:lang w:val="es-MX"/>
        </w:rPr>
        <w:t xml:space="preserve"> </w:t>
      </w:r>
      <w:r w:rsidRPr="00B0131E">
        <w:rPr>
          <w:rFonts w:ascii="Times New Roman" w:hAnsi="Times New Roman" w:cs="Times New Roman"/>
          <w:sz w:val="24"/>
          <w:szCs w:val="24"/>
          <w:lang w:val="es-MX"/>
        </w:rPr>
        <w:t>la siguiente tabla:</w:t>
      </w:r>
    </w:p>
    <w:p w14:paraId="495D43A5" w14:textId="0D51CA6A" w:rsidR="00B0131E" w:rsidRPr="00A16E56" w:rsidRDefault="00B0131E" w:rsidP="00B0131E">
      <w:pPr>
        <w:jc w:val="center"/>
        <w:rPr>
          <w:rFonts w:ascii="Times New Roman" w:hAnsi="Times New Roman" w:cs="Times New Roman"/>
          <w:b/>
          <w:bCs/>
          <w:lang w:val="es-MX"/>
        </w:rPr>
      </w:pPr>
      <w:r w:rsidRPr="00A16E56">
        <w:rPr>
          <w:rFonts w:ascii="Times New Roman" w:hAnsi="Times New Roman" w:cs="Times New Roman"/>
          <w:b/>
          <w:bCs/>
          <w:lang w:val="es-MX"/>
        </w:rPr>
        <w:t xml:space="preserve">Tabla 1. </w:t>
      </w:r>
      <w:r w:rsidR="005F684A">
        <w:rPr>
          <w:rFonts w:ascii="Times New Roman" w:hAnsi="Times New Roman" w:cs="Times New Roman"/>
          <w:b/>
          <w:bCs/>
          <w:lang w:val="es-MX"/>
        </w:rPr>
        <w:t>P</w:t>
      </w:r>
      <w:r w:rsidR="005F684A" w:rsidRPr="00A16E56">
        <w:rPr>
          <w:rFonts w:ascii="Times New Roman" w:hAnsi="Times New Roman" w:cs="Times New Roman"/>
          <w:b/>
          <w:bCs/>
          <w:lang w:val="es-MX"/>
        </w:rPr>
        <w:t>orcentaje de extracción de minerales en colombia</w:t>
      </w:r>
    </w:p>
    <w:tbl>
      <w:tblPr>
        <w:tblStyle w:val="Tablaconcuadrcula"/>
        <w:tblpPr w:leftFromText="141" w:rightFromText="141" w:vertAnchor="text" w:tblpXSpec="center" w:tblpY="1"/>
        <w:tblOverlap w:val="never"/>
        <w:tblW w:w="9062" w:type="dxa"/>
        <w:tblLook w:val="04A0" w:firstRow="1" w:lastRow="0" w:firstColumn="1" w:lastColumn="0" w:noHBand="0" w:noVBand="1"/>
      </w:tblPr>
      <w:tblGrid>
        <w:gridCol w:w="4408"/>
        <w:gridCol w:w="4654"/>
      </w:tblGrid>
      <w:tr w:rsidR="00B0131E" w:rsidRPr="00B0131E" w14:paraId="675689A3" w14:textId="77777777" w:rsidTr="001642A4">
        <w:trPr>
          <w:trHeight w:val="3137"/>
        </w:trPr>
        <w:tc>
          <w:tcPr>
            <w:tcW w:w="4408" w:type="dxa"/>
          </w:tcPr>
          <w:p w14:paraId="19F8F439" w14:textId="77777777" w:rsidR="00B0131E" w:rsidRPr="00B0131E" w:rsidRDefault="00B0131E" w:rsidP="005F684A">
            <w:pPr>
              <w:jc w:val="both"/>
              <w:rPr>
                <w:rFonts w:ascii="Times New Roman" w:hAnsi="Times New Roman" w:cs="Times New Roman"/>
                <w:b/>
                <w:sz w:val="24"/>
                <w:szCs w:val="24"/>
                <w:lang w:val="es-MX"/>
              </w:rPr>
            </w:pPr>
            <w:r w:rsidRPr="00B0131E">
              <w:rPr>
                <w:rFonts w:ascii="Times New Roman" w:hAnsi="Times New Roman" w:cs="Times New Roman"/>
                <w:b/>
                <w:sz w:val="24"/>
                <w:szCs w:val="24"/>
                <w:lang w:val="es-MX"/>
              </w:rPr>
              <w:t>Extracción de arenas</w:t>
            </w:r>
          </w:p>
          <w:p w14:paraId="7EBDFC08" w14:textId="77777777" w:rsidR="00B0131E" w:rsidRDefault="00B0131E" w:rsidP="005F684A">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 xml:space="preserve">Hace referencia a la extracción de materiales naturales para la construcción, es usado para obras civiles o también productos de uso estructural. </w:t>
            </w:r>
          </w:p>
          <w:p w14:paraId="62A79DED" w14:textId="77777777" w:rsidR="005F684A" w:rsidRPr="00B0131E" w:rsidRDefault="005F684A" w:rsidP="005F684A">
            <w:pPr>
              <w:jc w:val="both"/>
              <w:rPr>
                <w:rFonts w:ascii="Times New Roman" w:hAnsi="Times New Roman" w:cs="Times New Roman"/>
                <w:sz w:val="24"/>
                <w:szCs w:val="24"/>
                <w:lang w:val="es-MX"/>
              </w:rPr>
            </w:pPr>
          </w:p>
          <w:p w14:paraId="597AAA21" w14:textId="77777777" w:rsidR="00B0131E" w:rsidRPr="00B0131E" w:rsidRDefault="00B0131E" w:rsidP="005F684A">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En la cuenta satélite del DANE para el año 2020 se presentó una producción de 2.460.525 y una importación de 1.473.000 con un total de oferta y utilización de 2.461.998 kilos.</w:t>
            </w:r>
          </w:p>
        </w:tc>
        <w:tc>
          <w:tcPr>
            <w:tcW w:w="4654" w:type="dxa"/>
          </w:tcPr>
          <w:p w14:paraId="51DD8B21" w14:textId="77777777" w:rsidR="00B0131E" w:rsidRPr="00B0131E" w:rsidRDefault="00B0131E" w:rsidP="005F684A">
            <w:pPr>
              <w:jc w:val="both"/>
              <w:rPr>
                <w:rFonts w:ascii="Times New Roman" w:hAnsi="Times New Roman" w:cs="Times New Roman"/>
                <w:sz w:val="24"/>
                <w:szCs w:val="24"/>
                <w:lang w:val="es-MX"/>
              </w:rPr>
            </w:pPr>
            <w:r w:rsidRPr="00B0131E">
              <w:rPr>
                <w:rFonts w:ascii="Times New Roman" w:hAnsi="Times New Roman" w:cs="Times New Roman"/>
                <w:b/>
                <w:sz w:val="24"/>
                <w:szCs w:val="24"/>
                <w:lang w:val="es-MX"/>
              </w:rPr>
              <w:t>Extracción de hulla o de carbón</w:t>
            </w:r>
          </w:p>
          <w:p w14:paraId="3B2F5458" w14:textId="77777777" w:rsidR="00B0131E" w:rsidRDefault="00B0131E" w:rsidP="005F684A">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 xml:space="preserve"> Más específicamente el carbón térmico usado como una fuente de combustible creado por diversos procesos de energía y electricidad.</w:t>
            </w:r>
          </w:p>
          <w:p w14:paraId="013EF4EC" w14:textId="77777777" w:rsidR="005F684A" w:rsidRPr="00B0131E" w:rsidRDefault="005F684A" w:rsidP="005F684A">
            <w:pPr>
              <w:jc w:val="both"/>
              <w:rPr>
                <w:rFonts w:ascii="Times New Roman" w:hAnsi="Times New Roman" w:cs="Times New Roman"/>
                <w:sz w:val="24"/>
                <w:szCs w:val="24"/>
                <w:lang w:val="es-MX"/>
              </w:rPr>
            </w:pPr>
          </w:p>
          <w:p w14:paraId="30271B7E" w14:textId="02FFC4C4" w:rsidR="00B0131E" w:rsidRPr="005F684A" w:rsidRDefault="00B0131E" w:rsidP="005F684A">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En la cuenta satélite del DANE para el año 2020 se presentó una producción de 54.168573 e importación de 78.807 con un total de oferta de 54.247.380.</w:t>
            </w:r>
            <w:r w:rsidR="005F684A">
              <w:rPr>
                <w:rFonts w:ascii="Times New Roman" w:hAnsi="Times New Roman" w:cs="Times New Roman"/>
                <w:sz w:val="24"/>
                <w:szCs w:val="24"/>
                <w:lang w:val="es-MX"/>
              </w:rPr>
              <w:t xml:space="preserve"> </w:t>
            </w:r>
            <w:r w:rsidRPr="005F684A">
              <w:rPr>
                <w:rFonts w:ascii="Times New Roman" w:hAnsi="Times New Roman" w:cs="Times New Roman"/>
                <w:sz w:val="24"/>
                <w:szCs w:val="24"/>
                <w:lang w:val="es-MX"/>
              </w:rPr>
              <w:t>Con un total de exportación 51.900.417</w:t>
            </w:r>
          </w:p>
        </w:tc>
      </w:tr>
      <w:tr w:rsidR="00B0131E" w:rsidRPr="00B0131E" w14:paraId="7CCA2E91" w14:textId="77777777" w:rsidTr="001642A4">
        <w:trPr>
          <w:trHeight w:val="2176"/>
        </w:trPr>
        <w:tc>
          <w:tcPr>
            <w:tcW w:w="4408" w:type="dxa"/>
          </w:tcPr>
          <w:p w14:paraId="7DEB1C63" w14:textId="77777777" w:rsidR="00B0131E" w:rsidRDefault="00B0131E" w:rsidP="005F684A">
            <w:pPr>
              <w:jc w:val="both"/>
              <w:rPr>
                <w:rFonts w:ascii="Times New Roman" w:hAnsi="Times New Roman" w:cs="Times New Roman"/>
                <w:b/>
                <w:sz w:val="24"/>
                <w:szCs w:val="24"/>
                <w:lang w:val="es-MX"/>
              </w:rPr>
            </w:pPr>
            <w:r w:rsidRPr="00B0131E">
              <w:rPr>
                <w:rFonts w:ascii="Times New Roman" w:hAnsi="Times New Roman" w:cs="Times New Roman"/>
                <w:b/>
                <w:sz w:val="24"/>
                <w:szCs w:val="24"/>
                <w:lang w:val="es-MX"/>
              </w:rPr>
              <w:t>Extracción de minerales de hierro y aleaciones como el níquel, metales maleables con alta tenacidad.</w:t>
            </w:r>
          </w:p>
          <w:p w14:paraId="1093D4A3" w14:textId="77777777" w:rsidR="005F684A" w:rsidRPr="00B0131E" w:rsidRDefault="005F684A" w:rsidP="005F684A">
            <w:pPr>
              <w:jc w:val="both"/>
              <w:rPr>
                <w:rFonts w:ascii="Times New Roman" w:hAnsi="Times New Roman" w:cs="Times New Roman"/>
                <w:b/>
                <w:sz w:val="24"/>
                <w:szCs w:val="24"/>
                <w:lang w:val="es-MX"/>
              </w:rPr>
            </w:pPr>
          </w:p>
          <w:p w14:paraId="3FACEA91" w14:textId="77777777" w:rsidR="00B0131E" w:rsidRPr="00B0131E" w:rsidRDefault="00B0131E" w:rsidP="005F684A">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En la cuenta satélite del DANE para el año 2020 con una producción de 36.093.742 y una exportación del total de producción.</w:t>
            </w:r>
          </w:p>
        </w:tc>
        <w:tc>
          <w:tcPr>
            <w:tcW w:w="4654" w:type="dxa"/>
          </w:tcPr>
          <w:p w14:paraId="67AF8607" w14:textId="77777777" w:rsidR="00B0131E" w:rsidRDefault="00B0131E" w:rsidP="005F684A">
            <w:pPr>
              <w:jc w:val="both"/>
              <w:rPr>
                <w:rFonts w:ascii="Times New Roman" w:hAnsi="Times New Roman" w:cs="Times New Roman"/>
                <w:sz w:val="24"/>
                <w:szCs w:val="24"/>
                <w:lang w:val="es-MX"/>
              </w:rPr>
            </w:pPr>
            <w:r w:rsidRPr="005B0FE1">
              <w:rPr>
                <w:rFonts w:ascii="Times New Roman" w:hAnsi="Times New Roman" w:cs="Times New Roman"/>
                <w:b/>
                <w:sz w:val="24"/>
                <w:szCs w:val="24"/>
                <w:lang w:val="es-MX"/>
              </w:rPr>
              <w:t>Extracción de manganesita</w:t>
            </w:r>
            <w:r w:rsidRPr="00B0131E">
              <w:rPr>
                <w:rFonts w:ascii="Times New Roman" w:hAnsi="Times New Roman" w:cs="Times New Roman"/>
                <w:sz w:val="24"/>
                <w:szCs w:val="24"/>
                <w:lang w:val="es-MX"/>
              </w:rPr>
              <w:t xml:space="preserve"> es un mineral perteneciente al grupo de los óxidos, es opaco de color negro o grisáceo, utilizado en acero, las pilas secas, vidrios y cerámicas.</w:t>
            </w:r>
          </w:p>
          <w:p w14:paraId="1FEE71ED" w14:textId="77777777" w:rsidR="005F684A" w:rsidRPr="00B0131E" w:rsidRDefault="005F684A" w:rsidP="005F684A">
            <w:pPr>
              <w:jc w:val="both"/>
              <w:rPr>
                <w:rFonts w:ascii="Times New Roman" w:hAnsi="Times New Roman" w:cs="Times New Roman"/>
                <w:sz w:val="24"/>
                <w:szCs w:val="24"/>
                <w:lang w:val="es-MX"/>
              </w:rPr>
            </w:pPr>
          </w:p>
          <w:p w14:paraId="53B5B413" w14:textId="77777777" w:rsidR="00B0131E" w:rsidRPr="00B0131E" w:rsidRDefault="00B0131E" w:rsidP="005F684A">
            <w:pPr>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En la cuenta satélite del DANE para el año 2020 tenía una producción del 155.251.000 con una utilización completa.</w:t>
            </w:r>
          </w:p>
        </w:tc>
      </w:tr>
    </w:tbl>
    <w:p w14:paraId="6A349E4D" w14:textId="77777777" w:rsidR="00E6150E" w:rsidRDefault="005F684A" w:rsidP="00E6150E">
      <w:pPr>
        <w:jc w:val="center"/>
        <w:rPr>
          <w:rFonts w:ascii="Times New Roman" w:hAnsi="Times New Roman" w:cs="Times New Roman"/>
          <w:sz w:val="24"/>
          <w:szCs w:val="24"/>
          <w:lang w:val="es-MX"/>
        </w:rPr>
      </w:pPr>
      <w:r>
        <w:rPr>
          <w:rFonts w:ascii="Times New Roman" w:hAnsi="Times New Roman" w:cs="Times New Roman"/>
          <w:sz w:val="24"/>
          <w:szCs w:val="24"/>
          <w:lang w:val="es-MX"/>
        </w:rPr>
        <w:t>Fuente: Elaboracion propia, 2024</w:t>
      </w:r>
    </w:p>
    <w:p w14:paraId="62CCCCF4" w14:textId="2091AC12" w:rsidR="00B0131E" w:rsidRPr="00B0131E" w:rsidRDefault="00E6150E" w:rsidP="00E6150E">
      <w:pPr>
        <w:ind w:firstLine="708"/>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A partir de un estudio </w:t>
      </w:r>
      <w:r w:rsidR="00B0131E" w:rsidRPr="00B0131E">
        <w:rPr>
          <w:rFonts w:ascii="Times New Roman" w:hAnsi="Times New Roman" w:cs="Times New Roman"/>
          <w:sz w:val="24"/>
          <w:szCs w:val="24"/>
          <w:lang w:val="es-MX"/>
        </w:rPr>
        <w:t xml:space="preserve">realizado por el </w:t>
      </w:r>
      <w:r>
        <w:rPr>
          <w:rFonts w:ascii="Times New Roman" w:hAnsi="Times New Roman" w:cs="Times New Roman"/>
          <w:sz w:val="24"/>
          <w:szCs w:val="24"/>
          <w:lang w:val="es-MX"/>
        </w:rPr>
        <w:t>M</w:t>
      </w:r>
      <w:r w:rsidR="00B0131E" w:rsidRPr="00B0131E">
        <w:rPr>
          <w:rFonts w:ascii="Times New Roman" w:hAnsi="Times New Roman" w:cs="Times New Roman"/>
          <w:sz w:val="24"/>
          <w:szCs w:val="24"/>
          <w:lang w:val="es-MX"/>
        </w:rPr>
        <w:t xml:space="preserve">inisterio de Minas y </w:t>
      </w:r>
      <w:r>
        <w:rPr>
          <w:rFonts w:ascii="Times New Roman" w:hAnsi="Times New Roman" w:cs="Times New Roman"/>
          <w:sz w:val="24"/>
          <w:szCs w:val="24"/>
          <w:lang w:val="es-MX"/>
        </w:rPr>
        <w:t>E</w:t>
      </w:r>
      <w:r w:rsidR="00B0131E" w:rsidRPr="00B0131E">
        <w:rPr>
          <w:rFonts w:ascii="Times New Roman" w:hAnsi="Times New Roman" w:cs="Times New Roman"/>
          <w:sz w:val="24"/>
          <w:szCs w:val="24"/>
          <w:lang w:val="es-MX"/>
        </w:rPr>
        <w:t>nergía para el año 2012</w:t>
      </w:r>
      <w:r>
        <w:rPr>
          <w:rStyle w:val="Refdenotaalpie"/>
          <w:rFonts w:ascii="Times New Roman" w:hAnsi="Times New Roman" w:cs="Times New Roman"/>
          <w:sz w:val="24"/>
          <w:szCs w:val="24"/>
          <w:lang w:val="es-MX"/>
        </w:rPr>
        <w:t xml:space="preserve"> </w:t>
      </w:r>
      <w:r w:rsidR="00B0131E" w:rsidRPr="00B0131E">
        <w:rPr>
          <w:rFonts w:ascii="Times New Roman" w:hAnsi="Times New Roman" w:cs="Times New Roman"/>
          <w:sz w:val="24"/>
          <w:szCs w:val="24"/>
          <w:lang w:val="es-MX"/>
        </w:rPr>
        <w:t>de los 32 departamentos existen</w:t>
      </w:r>
      <w:r>
        <w:rPr>
          <w:rFonts w:ascii="Times New Roman" w:hAnsi="Times New Roman" w:cs="Times New Roman"/>
          <w:sz w:val="24"/>
          <w:szCs w:val="24"/>
          <w:lang w:val="es-MX"/>
        </w:rPr>
        <w:t>tes a</w:t>
      </w:r>
      <w:r w:rsidR="00B0131E" w:rsidRPr="00B0131E">
        <w:rPr>
          <w:rFonts w:ascii="Times New Roman" w:hAnsi="Times New Roman" w:cs="Times New Roman"/>
          <w:sz w:val="24"/>
          <w:szCs w:val="24"/>
          <w:lang w:val="es-MX"/>
        </w:rPr>
        <w:t xml:space="preserve"> más de 8 departamentos no se les realiz</w:t>
      </w:r>
      <w:r>
        <w:rPr>
          <w:rFonts w:ascii="Times New Roman" w:hAnsi="Times New Roman" w:cs="Times New Roman"/>
          <w:sz w:val="24"/>
          <w:szCs w:val="24"/>
          <w:lang w:val="es-MX"/>
        </w:rPr>
        <w:t>ó</w:t>
      </w:r>
      <w:r w:rsidR="00B0131E" w:rsidRPr="00B0131E">
        <w:rPr>
          <w:rFonts w:ascii="Times New Roman" w:hAnsi="Times New Roman" w:cs="Times New Roman"/>
          <w:sz w:val="24"/>
          <w:szCs w:val="24"/>
          <w:lang w:val="es-MX"/>
        </w:rPr>
        <w:t xml:space="preserve"> el respectivo censo</w:t>
      </w:r>
      <w:r>
        <w:rPr>
          <w:rFonts w:ascii="Times New Roman" w:hAnsi="Times New Roman" w:cs="Times New Roman"/>
          <w:sz w:val="24"/>
          <w:szCs w:val="24"/>
          <w:lang w:val="es-MX"/>
        </w:rPr>
        <w:t xml:space="preserve">. Asimsimo, </w:t>
      </w:r>
      <w:r w:rsidR="00B0131E" w:rsidRPr="00B0131E">
        <w:rPr>
          <w:rFonts w:ascii="Times New Roman" w:hAnsi="Times New Roman" w:cs="Times New Roman"/>
          <w:sz w:val="24"/>
          <w:szCs w:val="24"/>
          <w:lang w:val="es-MX"/>
        </w:rPr>
        <w:t>de los 977 municipios de los 23 departamentos censados 537 fueron cubiertos, es decir 440 no fueron incluidos lo cual significa que el censo cubrió solo el 55% de los municipios de los departamentos. Como se conoce el país tiene 1.102 municipios en total, el censo Minero Departamental Colombiano presenta actua</w:t>
      </w:r>
      <w:r w:rsidR="00B205AF">
        <w:rPr>
          <w:rFonts w:ascii="Times New Roman" w:hAnsi="Times New Roman" w:cs="Times New Roman"/>
          <w:sz w:val="24"/>
          <w:szCs w:val="24"/>
          <w:lang w:val="es-MX"/>
        </w:rPr>
        <w:t>lmente un cubrimiento del 48,7%.</w:t>
      </w:r>
      <w:r>
        <w:rPr>
          <w:rFonts w:ascii="Times New Roman" w:hAnsi="Times New Roman" w:cs="Times New Roman"/>
          <w:sz w:val="24"/>
          <w:szCs w:val="24"/>
          <w:lang w:val="es-MX"/>
        </w:rPr>
        <w:t xml:space="preserve"> </w:t>
      </w:r>
      <w:r w:rsidR="00B0131E" w:rsidRPr="00B0131E">
        <w:rPr>
          <w:rFonts w:ascii="Times New Roman" w:hAnsi="Times New Roman" w:cs="Times New Roman"/>
          <w:sz w:val="24"/>
          <w:szCs w:val="24"/>
          <w:lang w:val="es-MX"/>
        </w:rPr>
        <w:t xml:space="preserve">Con la poca información </w:t>
      </w:r>
      <w:r w:rsidR="00B0131E" w:rsidRPr="00E6150E">
        <w:rPr>
          <w:rFonts w:ascii="Times New Roman" w:hAnsi="Times New Roman" w:cs="Times New Roman"/>
          <w:sz w:val="24"/>
          <w:szCs w:val="24"/>
          <w:lang w:val="es-MX"/>
        </w:rPr>
        <w:t>obtenida</w:t>
      </w:r>
      <w:r w:rsidR="00B205AF" w:rsidRPr="00E6150E">
        <w:rPr>
          <w:rFonts w:ascii="Times New Roman" w:hAnsi="Times New Roman" w:cs="Times New Roman"/>
          <w:sz w:val="24"/>
          <w:szCs w:val="24"/>
          <w:lang w:val="es-MX"/>
        </w:rPr>
        <w:t xml:space="preserve"> del </w:t>
      </w:r>
      <w:r w:rsidR="00B205AF" w:rsidRPr="00E6150E">
        <w:rPr>
          <w:rFonts w:ascii="Times New Roman" w:hAnsi="Times New Roman" w:cs="Times New Roman"/>
          <w:sz w:val="24"/>
          <w:szCs w:val="24"/>
        </w:rPr>
        <w:t>Ministerio de Minas y Energía</w:t>
      </w:r>
      <w:r w:rsidR="00B0131E" w:rsidRPr="00E6150E">
        <w:rPr>
          <w:rFonts w:ascii="Times New Roman" w:hAnsi="Times New Roman" w:cs="Times New Roman"/>
          <w:sz w:val="24"/>
          <w:szCs w:val="24"/>
          <w:lang w:val="es-MX"/>
        </w:rPr>
        <w:t xml:space="preserve"> se puede evidenciar la gran tasa de ilegalidad minera</w:t>
      </w:r>
      <w:r>
        <w:rPr>
          <w:rFonts w:ascii="Times New Roman" w:hAnsi="Times New Roman" w:cs="Times New Roman"/>
          <w:sz w:val="24"/>
          <w:szCs w:val="24"/>
          <w:lang w:val="es-MX"/>
        </w:rPr>
        <w:t>:</w:t>
      </w:r>
    </w:p>
    <w:p w14:paraId="65DFA9EB" w14:textId="5FDD978A" w:rsidR="00B0131E" w:rsidRPr="00E6150E" w:rsidRDefault="00B0131E" w:rsidP="00E6150E">
      <w:pPr>
        <w:jc w:val="center"/>
        <w:rPr>
          <w:rFonts w:ascii="Times New Roman" w:hAnsi="Times New Roman" w:cs="Times New Roman"/>
          <w:b/>
          <w:bCs/>
          <w:iCs/>
          <w:lang w:val="es-MX"/>
        </w:rPr>
      </w:pPr>
      <w:r w:rsidRPr="00B0131E">
        <w:rPr>
          <w:rFonts w:ascii="Times New Roman" w:hAnsi="Times New Roman" w:cs="Times New Roman"/>
          <w:noProof/>
          <w:sz w:val="24"/>
          <w:szCs w:val="24"/>
          <w:lang w:eastAsia="es-CO"/>
        </w:rPr>
        <w:lastRenderedPageBreak/>
        <w:drawing>
          <wp:anchor distT="0" distB="0" distL="114300" distR="114300" simplePos="0" relativeHeight="251660288" behindDoc="0" locked="0" layoutInCell="1" allowOverlap="1" wp14:anchorId="4E4D64D9" wp14:editId="0A22AC15">
            <wp:simplePos x="0" y="0"/>
            <wp:positionH relativeFrom="margin">
              <wp:align>center</wp:align>
            </wp:positionH>
            <wp:positionV relativeFrom="paragraph">
              <wp:posOffset>360045</wp:posOffset>
            </wp:positionV>
            <wp:extent cx="3659505" cy="3181350"/>
            <wp:effectExtent l="0" t="0" r="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3" cstate="print">
                      <a:extLst>
                        <a:ext uri="{28A0092B-C50C-407E-A947-70E740481C1C}">
                          <a14:useLocalDpi xmlns:a14="http://schemas.microsoft.com/office/drawing/2010/main" val="0"/>
                        </a:ext>
                      </a:extLst>
                    </a:blip>
                    <a:srcRect l="30683" t="14615" r="30591" b="36941"/>
                    <a:stretch/>
                  </pic:blipFill>
                  <pic:spPr bwMode="auto">
                    <a:xfrm>
                      <a:off x="0" y="0"/>
                      <a:ext cx="3659505" cy="3181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4452" w:rsidRPr="00A16E56">
        <w:rPr>
          <w:rFonts w:ascii="Times New Roman" w:hAnsi="Times New Roman" w:cs="Times New Roman"/>
          <w:b/>
          <w:lang w:val="es-MX"/>
        </w:rPr>
        <w:t>Tabla 2.</w:t>
      </w:r>
      <w:r w:rsidR="00C14452" w:rsidRPr="00A16E56">
        <w:rPr>
          <w:rFonts w:ascii="Times New Roman" w:hAnsi="Times New Roman" w:cs="Times New Roman"/>
          <w:b/>
          <w:bCs/>
          <w:iCs/>
          <w:lang w:val="es-MX"/>
        </w:rPr>
        <w:t xml:space="preserve">Representación total de </w:t>
      </w:r>
      <w:r w:rsidR="00E6150E">
        <w:rPr>
          <w:rFonts w:ascii="Times New Roman" w:hAnsi="Times New Roman" w:cs="Times New Roman"/>
          <w:b/>
          <w:bCs/>
          <w:iCs/>
          <w:lang w:val="es-MX"/>
        </w:rPr>
        <w:t xml:space="preserve">la </w:t>
      </w:r>
      <w:r w:rsidR="00C14452" w:rsidRPr="00A16E56">
        <w:rPr>
          <w:rFonts w:ascii="Times New Roman" w:hAnsi="Times New Roman" w:cs="Times New Roman"/>
          <w:b/>
          <w:bCs/>
          <w:iCs/>
          <w:lang w:val="es-MX"/>
        </w:rPr>
        <w:t>U</w:t>
      </w:r>
      <w:r w:rsidR="00E6150E">
        <w:rPr>
          <w:rFonts w:ascii="Times New Roman" w:hAnsi="Times New Roman" w:cs="Times New Roman"/>
          <w:b/>
          <w:bCs/>
          <w:iCs/>
          <w:lang w:val="es-MX"/>
        </w:rPr>
        <w:t xml:space="preserve">nidad de </w:t>
      </w:r>
      <w:r w:rsidR="00C14452" w:rsidRPr="00A16E56">
        <w:rPr>
          <w:rFonts w:ascii="Times New Roman" w:hAnsi="Times New Roman" w:cs="Times New Roman"/>
          <w:b/>
          <w:bCs/>
          <w:iCs/>
          <w:lang w:val="es-MX"/>
        </w:rPr>
        <w:t>P</w:t>
      </w:r>
      <w:r w:rsidR="00E6150E">
        <w:rPr>
          <w:rFonts w:ascii="Times New Roman" w:hAnsi="Times New Roman" w:cs="Times New Roman"/>
          <w:b/>
          <w:bCs/>
          <w:iCs/>
          <w:lang w:val="es-MX"/>
        </w:rPr>
        <w:t xml:space="preserve">roduccio </w:t>
      </w:r>
      <w:r w:rsidR="00C14452" w:rsidRPr="00A16E56">
        <w:rPr>
          <w:rFonts w:ascii="Times New Roman" w:hAnsi="Times New Roman" w:cs="Times New Roman"/>
          <w:b/>
          <w:bCs/>
          <w:iCs/>
          <w:lang w:val="es-MX"/>
        </w:rPr>
        <w:t>M</w:t>
      </w:r>
      <w:r w:rsidR="00E6150E">
        <w:rPr>
          <w:rFonts w:ascii="Times New Roman" w:hAnsi="Times New Roman" w:cs="Times New Roman"/>
          <w:b/>
          <w:bCs/>
          <w:iCs/>
          <w:lang w:val="es-MX"/>
        </w:rPr>
        <w:t>inera -UPM</w:t>
      </w:r>
    </w:p>
    <w:p w14:paraId="0EFA83A7" w14:textId="78183FED" w:rsidR="00E40B07" w:rsidRPr="00C14452" w:rsidRDefault="00C14452" w:rsidP="00C14452">
      <w:pPr>
        <w:jc w:val="center"/>
        <w:rPr>
          <w:rFonts w:ascii="Times New Roman" w:hAnsi="Times New Roman" w:cs="Times New Roman"/>
          <w:bCs/>
          <w:iCs/>
          <w:lang w:val="es-MX"/>
        </w:rPr>
      </w:pPr>
      <w:r w:rsidRPr="00C14452">
        <w:rPr>
          <w:rFonts w:ascii="Times New Roman" w:hAnsi="Times New Roman" w:cs="Times New Roman"/>
          <w:bCs/>
          <w:lang w:val="es-MX"/>
        </w:rPr>
        <w:t>Fuente: (</w:t>
      </w:r>
      <w:r w:rsidR="00B205AF" w:rsidRPr="00C14452">
        <w:rPr>
          <w:rFonts w:ascii="Times New Roman" w:hAnsi="Times New Roman" w:cs="Times New Roman"/>
          <w:bCs/>
          <w:iCs/>
          <w:lang w:val="es-MX"/>
        </w:rPr>
        <w:t>UPM</w:t>
      </w:r>
      <w:r w:rsidRPr="00C14452">
        <w:rPr>
          <w:rFonts w:ascii="Times New Roman" w:hAnsi="Times New Roman" w:cs="Times New Roman"/>
          <w:bCs/>
          <w:iCs/>
          <w:lang w:val="es-MX"/>
        </w:rPr>
        <w:t>, 2017)</w:t>
      </w:r>
    </w:p>
    <w:p w14:paraId="2EA7DFF7" w14:textId="77777777" w:rsidR="00E6150E" w:rsidRDefault="00E6150E" w:rsidP="00B0131E">
      <w:pPr>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De acuerdo con las </w:t>
      </w:r>
      <w:r w:rsidR="00B0131E" w:rsidRPr="00B0131E">
        <w:rPr>
          <w:rFonts w:ascii="Times New Roman" w:hAnsi="Times New Roman" w:cs="Times New Roman"/>
          <w:sz w:val="24"/>
          <w:szCs w:val="24"/>
          <w:lang w:val="es-MX"/>
        </w:rPr>
        <w:t xml:space="preserve">bases de datos del </w:t>
      </w:r>
      <w:r>
        <w:rPr>
          <w:rFonts w:ascii="Times New Roman" w:hAnsi="Times New Roman" w:cs="Times New Roman"/>
          <w:sz w:val="24"/>
          <w:szCs w:val="24"/>
          <w:lang w:val="es-MX"/>
        </w:rPr>
        <w:t>M</w:t>
      </w:r>
      <w:r w:rsidR="00B0131E" w:rsidRPr="00B0131E">
        <w:rPr>
          <w:rFonts w:ascii="Times New Roman" w:hAnsi="Times New Roman" w:cs="Times New Roman"/>
          <w:sz w:val="24"/>
          <w:szCs w:val="24"/>
          <w:lang w:val="es-MX"/>
        </w:rPr>
        <w:t xml:space="preserve">inisterio de </w:t>
      </w:r>
      <w:r>
        <w:rPr>
          <w:rFonts w:ascii="Times New Roman" w:hAnsi="Times New Roman" w:cs="Times New Roman"/>
          <w:sz w:val="24"/>
          <w:szCs w:val="24"/>
          <w:lang w:val="es-MX"/>
        </w:rPr>
        <w:t>M</w:t>
      </w:r>
      <w:r w:rsidR="00B0131E" w:rsidRPr="00B0131E">
        <w:rPr>
          <w:rFonts w:ascii="Times New Roman" w:hAnsi="Times New Roman" w:cs="Times New Roman"/>
          <w:sz w:val="24"/>
          <w:szCs w:val="24"/>
          <w:lang w:val="es-MX"/>
        </w:rPr>
        <w:t xml:space="preserve">inas y </w:t>
      </w:r>
      <w:r>
        <w:rPr>
          <w:rFonts w:ascii="Times New Roman" w:hAnsi="Times New Roman" w:cs="Times New Roman"/>
          <w:sz w:val="24"/>
          <w:szCs w:val="24"/>
          <w:lang w:val="es-MX"/>
        </w:rPr>
        <w:t>E</w:t>
      </w:r>
      <w:r w:rsidR="00B0131E" w:rsidRPr="00B0131E">
        <w:rPr>
          <w:rFonts w:ascii="Times New Roman" w:hAnsi="Times New Roman" w:cs="Times New Roman"/>
          <w:sz w:val="24"/>
          <w:szCs w:val="24"/>
          <w:lang w:val="es-MX"/>
        </w:rPr>
        <w:t>nergía podemos fijarnos que el porcentaje de UPM de ilegalidad minera casi que duplica a las compañías que se encuentran bajo la legalidad, esto continúa creciendo y creciendo sin poder lograr en la actualidad algún control o estrategia específica para mitigar los impactos ambientales.</w:t>
      </w:r>
      <w:r>
        <w:rPr>
          <w:rFonts w:ascii="Times New Roman" w:hAnsi="Times New Roman" w:cs="Times New Roman"/>
          <w:b/>
          <w:bCs/>
          <w:i/>
          <w:iCs/>
          <w:sz w:val="24"/>
          <w:szCs w:val="24"/>
          <w:lang w:val="es-MX"/>
        </w:rPr>
        <w:t xml:space="preserve"> </w:t>
      </w:r>
      <w:r w:rsidR="00B0131E" w:rsidRPr="00B0131E">
        <w:rPr>
          <w:rFonts w:ascii="Times New Roman" w:hAnsi="Times New Roman" w:cs="Times New Roman"/>
          <w:sz w:val="24"/>
          <w:szCs w:val="24"/>
          <w:lang w:val="es-MX"/>
        </w:rPr>
        <w:t xml:space="preserve">Uno de los departamentos en Colombia con más actividad minera es el Choco, lugar caracterizado por ser de los más desiguales y con graves problemas de subdesarrollo socioeconómico puesto que como mencionan muchos académicos, allí no se vive un real estado de derecho, teniendo en cuenta que su población no cuenta con cobertura total de agua, alcantarillado o vivienda digna. </w:t>
      </w:r>
    </w:p>
    <w:p w14:paraId="372BD935" w14:textId="77777777" w:rsidR="005B7FA9" w:rsidRDefault="00B0131E" w:rsidP="005B7FA9">
      <w:pPr>
        <w:ind w:firstLine="708"/>
        <w:jc w:val="both"/>
        <w:rPr>
          <w:rFonts w:ascii="Times New Roman" w:hAnsi="Times New Roman" w:cs="Times New Roman"/>
          <w:b/>
          <w:bCs/>
          <w:i/>
          <w:iCs/>
          <w:sz w:val="24"/>
          <w:szCs w:val="24"/>
          <w:lang w:val="es-MX"/>
        </w:rPr>
      </w:pPr>
      <w:r w:rsidRPr="00B0131E">
        <w:rPr>
          <w:rFonts w:ascii="Times New Roman" w:hAnsi="Times New Roman" w:cs="Times New Roman"/>
          <w:sz w:val="24"/>
          <w:szCs w:val="24"/>
          <w:lang w:val="es-MX"/>
        </w:rPr>
        <w:t>En la última década, el departamento de Chocó ha reportado un crecimiento en su actividad económico preocupante, pues según el informe del PIB por regiones presentado por el DANE, en el lapso del tiempo 2010 al 2019, la región de Chocó registra un decrecimiento promedio del 1.10%. (DANE, 2020).</w:t>
      </w:r>
      <w:r w:rsidR="005B7FA9">
        <w:rPr>
          <w:rFonts w:ascii="Times New Roman" w:hAnsi="Times New Roman" w:cs="Times New Roman"/>
          <w:b/>
          <w:bCs/>
          <w:i/>
          <w:iCs/>
          <w:sz w:val="24"/>
          <w:szCs w:val="24"/>
          <w:lang w:val="es-MX"/>
        </w:rPr>
        <w:t xml:space="preserve"> </w:t>
      </w:r>
      <w:r w:rsidRPr="00B0131E">
        <w:rPr>
          <w:rFonts w:ascii="Times New Roman" w:hAnsi="Times New Roman" w:cs="Times New Roman"/>
          <w:sz w:val="24"/>
          <w:szCs w:val="24"/>
          <w:lang w:val="es-MX"/>
        </w:rPr>
        <w:t>En este departamento la minería comenzó a ser un trabajo tradicional y artesanal, pero con el paso de los años se convirtió en un modo de subsistencia para los habitantes, así que por medio de la costumbre se comenzaron a implementar normas propias para hacer un aprovechamiento de esos recursos por el hecho de no contar con presencia del estado.</w:t>
      </w:r>
    </w:p>
    <w:p w14:paraId="4304E9ED" w14:textId="77777777" w:rsidR="005B7FA9" w:rsidRDefault="00B0131E" w:rsidP="005B7FA9">
      <w:pPr>
        <w:ind w:firstLine="708"/>
        <w:jc w:val="both"/>
        <w:rPr>
          <w:rFonts w:ascii="Times New Roman" w:hAnsi="Times New Roman" w:cs="Times New Roman"/>
          <w:b/>
          <w:bCs/>
          <w:i/>
          <w:iCs/>
          <w:sz w:val="24"/>
          <w:szCs w:val="24"/>
          <w:lang w:val="es-MX"/>
        </w:rPr>
      </w:pPr>
      <w:r w:rsidRPr="00B0131E">
        <w:rPr>
          <w:rFonts w:ascii="Times New Roman" w:hAnsi="Times New Roman" w:cs="Times New Roman"/>
          <w:sz w:val="24"/>
          <w:szCs w:val="24"/>
          <w:lang w:val="es-MX"/>
        </w:rPr>
        <w:t>Según la base de datos del SECOP</w:t>
      </w:r>
      <w:r w:rsidR="00B205AF">
        <w:rPr>
          <w:rStyle w:val="Refdenotaalpie"/>
          <w:rFonts w:ascii="Times New Roman" w:hAnsi="Times New Roman" w:cs="Times New Roman"/>
          <w:sz w:val="24"/>
          <w:szCs w:val="24"/>
          <w:lang w:val="es-MX"/>
        </w:rPr>
        <w:footnoteReference w:id="2"/>
      </w:r>
      <w:r w:rsidR="005B7FA9">
        <w:rPr>
          <w:rFonts w:ascii="Times New Roman" w:hAnsi="Times New Roman" w:cs="Times New Roman"/>
          <w:sz w:val="24"/>
          <w:szCs w:val="24"/>
          <w:lang w:val="es-MX"/>
        </w:rPr>
        <w:t xml:space="preserve"> </w:t>
      </w:r>
      <w:r w:rsidR="00B205AF">
        <w:rPr>
          <w:rFonts w:ascii="Times New Roman" w:hAnsi="Times New Roman" w:cs="Times New Roman"/>
          <w:sz w:val="24"/>
          <w:szCs w:val="24"/>
          <w:lang w:val="es-MX"/>
        </w:rPr>
        <w:t xml:space="preserve">se </w:t>
      </w:r>
      <w:r w:rsidRPr="00B0131E">
        <w:rPr>
          <w:rFonts w:ascii="Times New Roman" w:hAnsi="Times New Roman" w:cs="Times New Roman"/>
          <w:sz w:val="24"/>
          <w:szCs w:val="24"/>
          <w:lang w:val="es-MX"/>
        </w:rPr>
        <w:t xml:space="preserve">estima que la actividad minera realizada en esta zona es practicada por personas naturales (51.16 %) y la reducción de las personas jurídicas se ha encontrado en una reducción del (16,28%) para el año 2021. Este mismo </w:t>
      </w:r>
      <w:r w:rsidRPr="00B0131E">
        <w:rPr>
          <w:rFonts w:ascii="Times New Roman" w:hAnsi="Times New Roman" w:cs="Times New Roman"/>
          <w:sz w:val="24"/>
          <w:szCs w:val="24"/>
          <w:lang w:val="es-MX"/>
        </w:rPr>
        <w:lastRenderedPageBreak/>
        <w:t xml:space="preserve">análisis demostró que el 95.35% del origen de los recursos en el departamento del </w:t>
      </w:r>
      <w:r w:rsidR="005B7FA9">
        <w:rPr>
          <w:rFonts w:ascii="Times New Roman" w:hAnsi="Times New Roman" w:cs="Times New Roman"/>
          <w:sz w:val="24"/>
          <w:szCs w:val="24"/>
          <w:lang w:val="es-MX"/>
        </w:rPr>
        <w:t>C</w:t>
      </w:r>
      <w:r w:rsidRPr="00B0131E">
        <w:rPr>
          <w:rFonts w:ascii="Times New Roman" w:hAnsi="Times New Roman" w:cs="Times New Roman"/>
          <w:sz w:val="24"/>
          <w:szCs w:val="24"/>
          <w:lang w:val="es-MX"/>
        </w:rPr>
        <w:t>hoco no se encuentran definidos, esto da a lugar a la preocupación constante por las cifras tan alarmantes.</w:t>
      </w:r>
    </w:p>
    <w:p w14:paraId="6A0CA03F" w14:textId="77777777" w:rsidR="005B7FA9" w:rsidRDefault="00B0131E" w:rsidP="005B7FA9">
      <w:pPr>
        <w:ind w:firstLine="708"/>
        <w:jc w:val="both"/>
        <w:rPr>
          <w:rFonts w:ascii="Times New Roman" w:hAnsi="Times New Roman" w:cs="Times New Roman"/>
          <w:b/>
          <w:bCs/>
          <w:i/>
          <w:iCs/>
          <w:sz w:val="24"/>
          <w:szCs w:val="24"/>
          <w:lang w:val="es-MX"/>
        </w:rPr>
      </w:pPr>
      <w:r w:rsidRPr="00B0131E">
        <w:rPr>
          <w:rFonts w:ascii="Times New Roman" w:hAnsi="Times New Roman" w:cs="Times New Roman"/>
          <w:sz w:val="24"/>
          <w:szCs w:val="24"/>
          <w:lang w:val="es-MX"/>
        </w:rPr>
        <w:t xml:space="preserve">Dentro del departamento del Choco encontramos el municipio del Rio Quito, que es el foco de concentración en la minería ilegal donde las corporaciones Autónomas Regionales no tienen ningún efecto, el rio de ese municipio es el que se encuentra más afectado, según un estudio realizado para el año 2016 se evidencio por medio de imágenes radar que este rio como sus desembocaduras el certegui y san pablo, se perdió en el Quito 96 Km de hectáreas mientras que para el </w:t>
      </w:r>
      <w:r w:rsidR="005B7FA9">
        <w:rPr>
          <w:rFonts w:ascii="Times New Roman" w:hAnsi="Times New Roman" w:cs="Times New Roman"/>
          <w:sz w:val="24"/>
          <w:szCs w:val="24"/>
          <w:lang w:val="es-MX"/>
        </w:rPr>
        <w:t>S</w:t>
      </w:r>
      <w:r w:rsidRPr="00B0131E">
        <w:rPr>
          <w:rFonts w:ascii="Times New Roman" w:hAnsi="Times New Roman" w:cs="Times New Roman"/>
          <w:sz w:val="24"/>
          <w:szCs w:val="24"/>
          <w:lang w:val="es-MX"/>
        </w:rPr>
        <w:t xml:space="preserve">an </w:t>
      </w:r>
      <w:r w:rsidR="005B7FA9">
        <w:rPr>
          <w:rFonts w:ascii="Times New Roman" w:hAnsi="Times New Roman" w:cs="Times New Roman"/>
          <w:sz w:val="24"/>
          <w:szCs w:val="24"/>
          <w:lang w:val="es-MX"/>
        </w:rPr>
        <w:t>P</w:t>
      </w:r>
      <w:r w:rsidRPr="00B0131E">
        <w:rPr>
          <w:rFonts w:ascii="Times New Roman" w:hAnsi="Times New Roman" w:cs="Times New Roman"/>
          <w:sz w:val="24"/>
          <w:szCs w:val="24"/>
          <w:lang w:val="es-MX"/>
        </w:rPr>
        <w:t xml:space="preserve">ablo un aproximado de 6 a 10km. </w:t>
      </w:r>
    </w:p>
    <w:p w14:paraId="05DFA832" w14:textId="3FC0FF3D" w:rsidR="00F9507B" w:rsidRPr="005B7FA9" w:rsidRDefault="00B0131E" w:rsidP="005B7FA9">
      <w:pPr>
        <w:ind w:firstLine="708"/>
        <w:jc w:val="both"/>
        <w:rPr>
          <w:rFonts w:ascii="Times New Roman" w:hAnsi="Times New Roman" w:cs="Times New Roman"/>
          <w:b/>
          <w:bCs/>
          <w:i/>
          <w:iCs/>
          <w:sz w:val="24"/>
          <w:szCs w:val="24"/>
          <w:lang w:val="es-MX"/>
        </w:rPr>
      </w:pPr>
      <w:r w:rsidRPr="005B7FA9">
        <w:rPr>
          <w:rFonts w:ascii="Times New Roman" w:hAnsi="Times New Roman" w:cs="Times New Roman"/>
          <w:sz w:val="24"/>
          <w:szCs w:val="24"/>
          <w:lang w:val="es-MX"/>
        </w:rPr>
        <w:t xml:space="preserve">Con respecto a las áreas deforestadas de la cuenca se obtuvo una perdida sustancialmente alta, se pudo evidenciar como, para los años que ha hecho énfasis cada municipio ha perdido un porcentaje de hectáreas de coberturas vegetales que componen el 10,4 % del área total de las coberturas que se hizo énfasis, tales como: Mosaico de cultivos, </w:t>
      </w:r>
      <w:r w:rsidR="005B7FA9">
        <w:rPr>
          <w:rFonts w:ascii="Times New Roman" w:hAnsi="Times New Roman" w:cs="Times New Roman"/>
          <w:sz w:val="24"/>
          <w:szCs w:val="24"/>
          <w:lang w:val="es-MX"/>
        </w:rPr>
        <w:t>p</w:t>
      </w:r>
      <w:r w:rsidRPr="005B7FA9">
        <w:rPr>
          <w:rFonts w:ascii="Times New Roman" w:hAnsi="Times New Roman" w:cs="Times New Roman"/>
          <w:sz w:val="24"/>
          <w:szCs w:val="24"/>
          <w:lang w:val="es-MX"/>
        </w:rPr>
        <w:t xml:space="preserve">astos y espacios naturales, </w:t>
      </w:r>
      <w:r w:rsidR="005B7FA9">
        <w:rPr>
          <w:rFonts w:ascii="Times New Roman" w:hAnsi="Times New Roman" w:cs="Times New Roman"/>
          <w:sz w:val="24"/>
          <w:szCs w:val="24"/>
          <w:lang w:val="es-MX"/>
        </w:rPr>
        <w:t>a</w:t>
      </w:r>
      <w:r w:rsidRPr="005B7FA9">
        <w:rPr>
          <w:rFonts w:ascii="Times New Roman" w:hAnsi="Times New Roman" w:cs="Times New Roman"/>
          <w:sz w:val="24"/>
          <w:szCs w:val="24"/>
          <w:lang w:val="es-MX"/>
        </w:rPr>
        <w:t xml:space="preserve">rbustal denso, </w:t>
      </w:r>
      <w:r w:rsidR="005B7FA9">
        <w:rPr>
          <w:rFonts w:ascii="Times New Roman" w:hAnsi="Times New Roman" w:cs="Times New Roman"/>
          <w:sz w:val="24"/>
          <w:szCs w:val="24"/>
          <w:lang w:val="es-MX"/>
        </w:rPr>
        <w:t>z</w:t>
      </w:r>
      <w:r w:rsidRPr="005B7FA9">
        <w:rPr>
          <w:rFonts w:ascii="Times New Roman" w:hAnsi="Times New Roman" w:cs="Times New Roman"/>
          <w:sz w:val="24"/>
          <w:szCs w:val="24"/>
          <w:lang w:val="es-MX"/>
        </w:rPr>
        <w:t>onas pantanosas y bo</w:t>
      </w:r>
      <w:r w:rsidR="00B205AF" w:rsidRPr="005B7FA9">
        <w:rPr>
          <w:rFonts w:ascii="Times New Roman" w:hAnsi="Times New Roman" w:cs="Times New Roman"/>
          <w:sz w:val="24"/>
          <w:szCs w:val="24"/>
          <w:lang w:val="es-MX"/>
        </w:rPr>
        <w:t>sque denso alto de tierra firme</w:t>
      </w:r>
      <w:r w:rsidR="005B7FA9">
        <w:rPr>
          <w:rFonts w:ascii="Times New Roman" w:hAnsi="Times New Roman" w:cs="Times New Roman"/>
          <w:sz w:val="24"/>
          <w:szCs w:val="24"/>
          <w:lang w:val="es-MX"/>
        </w:rPr>
        <w:t xml:space="preserve"> (</w:t>
      </w:r>
      <w:r w:rsidR="00BC38A2" w:rsidRPr="005B7FA9">
        <w:rPr>
          <w:rFonts w:ascii="Times New Roman" w:hAnsi="Times New Roman" w:cs="Times New Roman"/>
          <w:sz w:val="24"/>
          <w:szCs w:val="24"/>
        </w:rPr>
        <w:t>Universidad de Manizales</w:t>
      </w:r>
      <w:r w:rsidR="005B7FA9">
        <w:rPr>
          <w:rFonts w:ascii="Times New Roman" w:hAnsi="Times New Roman" w:cs="Times New Roman"/>
          <w:sz w:val="24"/>
          <w:szCs w:val="24"/>
        </w:rPr>
        <w:t xml:space="preserve">, </w:t>
      </w:r>
      <w:r w:rsidR="00BC38A2" w:rsidRPr="005B7FA9">
        <w:rPr>
          <w:rFonts w:ascii="Times New Roman" w:hAnsi="Times New Roman" w:cs="Times New Roman"/>
          <w:sz w:val="24"/>
          <w:szCs w:val="24"/>
        </w:rPr>
        <w:t xml:space="preserve">2019). </w:t>
      </w:r>
    </w:p>
    <w:p w14:paraId="624FC18B" w14:textId="02CD0421" w:rsidR="00C14452" w:rsidRPr="00B0131E" w:rsidRDefault="00C14452" w:rsidP="00C14452">
      <w:pPr>
        <w:jc w:val="center"/>
        <w:rPr>
          <w:rFonts w:ascii="Times New Roman" w:hAnsi="Times New Roman" w:cs="Times New Roman"/>
          <w:b/>
          <w:sz w:val="24"/>
          <w:szCs w:val="24"/>
          <w:lang w:val="es-MX"/>
        </w:rPr>
      </w:pPr>
      <w:r w:rsidRPr="00B0131E">
        <w:rPr>
          <w:rFonts w:ascii="Times New Roman" w:hAnsi="Times New Roman" w:cs="Times New Roman"/>
          <w:b/>
          <w:sz w:val="24"/>
          <w:szCs w:val="24"/>
          <w:lang w:val="es-MX"/>
        </w:rPr>
        <w:t>Tabla 3. Perdida de cobertura Rio Quito.</w:t>
      </w:r>
    </w:p>
    <w:p w14:paraId="6B138A5D" w14:textId="6F2AF5BE" w:rsidR="00A16E56" w:rsidRDefault="00C14452" w:rsidP="00C14452">
      <w:pPr>
        <w:jc w:val="center"/>
        <w:rPr>
          <w:rFonts w:ascii="Times New Roman" w:hAnsi="Times New Roman" w:cs="Times New Roman"/>
          <w:b/>
          <w:sz w:val="24"/>
          <w:szCs w:val="24"/>
          <w:lang w:val="es-MX"/>
        </w:rPr>
      </w:pPr>
      <w:r w:rsidRPr="00B0131E">
        <w:rPr>
          <w:rFonts w:ascii="Times New Roman" w:hAnsi="Times New Roman" w:cs="Times New Roman"/>
          <w:noProof/>
          <w:sz w:val="24"/>
          <w:szCs w:val="24"/>
          <w:lang w:eastAsia="es-CO"/>
        </w:rPr>
        <w:drawing>
          <wp:inline distT="0" distB="0" distL="0" distR="0" wp14:anchorId="658BF309" wp14:editId="2E5ADF08">
            <wp:extent cx="5026827" cy="1254466"/>
            <wp:effectExtent l="0" t="0" r="254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PNG"/>
                    <pic:cNvPicPr/>
                  </pic:nvPicPr>
                  <pic:blipFill>
                    <a:blip r:embed="rId14">
                      <a:extLst>
                        <a:ext uri="{28A0092B-C50C-407E-A947-70E740481C1C}">
                          <a14:useLocalDpi xmlns:a14="http://schemas.microsoft.com/office/drawing/2010/main" val="0"/>
                        </a:ext>
                      </a:extLst>
                    </a:blip>
                    <a:stretch>
                      <a:fillRect/>
                    </a:stretch>
                  </pic:blipFill>
                  <pic:spPr>
                    <a:xfrm>
                      <a:off x="0" y="0"/>
                      <a:ext cx="5226281" cy="1304241"/>
                    </a:xfrm>
                    <a:prstGeom prst="rect">
                      <a:avLst/>
                    </a:prstGeom>
                  </pic:spPr>
                </pic:pic>
              </a:graphicData>
            </a:graphic>
          </wp:inline>
        </w:drawing>
      </w:r>
    </w:p>
    <w:p w14:paraId="0866B9E8" w14:textId="77777777" w:rsidR="005B7FA9" w:rsidRDefault="00B0131E" w:rsidP="005B7FA9">
      <w:pPr>
        <w:ind w:firstLine="708"/>
        <w:jc w:val="both"/>
        <w:rPr>
          <w:rFonts w:ascii="Times New Roman" w:hAnsi="Times New Roman" w:cs="Times New Roman"/>
          <w:sz w:val="24"/>
          <w:szCs w:val="24"/>
          <w:lang w:val="es-MX"/>
        </w:rPr>
      </w:pPr>
      <w:r w:rsidRPr="00B0131E">
        <w:rPr>
          <w:rFonts w:ascii="Times New Roman" w:hAnsi="Times New Roman" w:cs="Times New Roman"/>
          <w:sz w:val="24"/>
          <w:szCs w:val="24"/>
          <w:lang w:val="es-MX"/>
        </w:rPr>
        <w:t>Otro municipio</w:t>
      </w:r>
      <w:r w:rsidR="005B7FA9">
        <w:rPr>
          <w:rFonts w:ascii="Times New Roman" w:hAnsi="Times New Roman" w:cs="Times New Roman"/>
          <w:sz w:val="24"/>
          <w:szCs w:val="24"/>
          <w:lang w:val="es-MX"/>
        </w:rPr>
        <w:t xml:space="preserve"> </w:t>
      </w:r>
      <w:r w:rsidRPr="00B0131E">
        <w:rPr>
          <w:rFonts w:ascii="Times New Roman" w:hAnsi="Times New Roman" w:cs="Times New Roman"/>
          <w:sz w:val="24"/>
          <w:szCs w:val="24"/>
          <w:lang w:val="es-MX"/>
        </w:rPr>
        <w:t xml:space="preserve">afectado es el </w:t>
      </w:r>
      <w:r w:rsidR="005B7FA9">
        <w:rPr>
          <w:rFonts w:ascii="Times New Roman" w:hAnsi="Times New Roman" w:cs="Times New Roman"/>
          <w:sz w:val="24"/>
          <w:szCs w:val="24"/>
          <w:lang w:val="es-MX"/>
        </w:rPr>
        <w:t>B</w:t>
      </w:r>
      <w:r w:rsidRPr="00B0131E">
        <w:rPr>
          <w:rFonts w:ascii="Times New Roman" w:hAnsi="Times New Roman" w:cs="Times New Roman"/>
          <w:sz w:val="24"/>
          <w:szCs w:val="24"/>
          <w:lang w:val="es-MX"/>
        </w:rPr>
        <w:t xml:space="preserve">agre en Antioquia en el que su principal sustento está en la minería y en la extracción del oro, se estima que esta dinámica redondea más de 80% de la actividad y su PIB local. En este municipio </w:t>
      </w:r>
      <w:r w:rsidR="005B7FA9">
        <w:rPr>
          <w:rFonts w:ascii="Times New Roman" w:hAnsi="Times New Roman" w:cs="Times New Roman"/>
          <w:sz w:val="24"/>
          <w:szCs w:val="24"/>
          <w:lang w:val="es-MX"/>
        </w:rPr>
        <w:t>s</w:t>
      </w:r>
      <w:r w:rsidRPr="00B0131E">
        <w:rPr>
          <w:rFonts w:ascii="Times New Roman" w:hAnsi="Times New Roman" w:cs="Times New Roman"/>
          <w:sz w:val="24"/>
          <w:szCs w:val="24"/>
          <w:lang w:val="es-MX"/>
        </w:rPr>
        <w:t>e ha buscado por medio de la minería legal dejar de lado la explotación infantil por medio de la organización</w:t>
      </w:r>
      <w:r w:rsidR="005B7FA9">
        <w:rPr>
          <w:rFonts w:ascii="Times New Roman" w:hAnsi="Times New Roman" w:cs="Times New Roman"/>
          <w:sz w:val="24"/>
          <w:szCs w:val="24"/>
          <w:lang w:val="es-MX"/>
        </w:rPr>
        <w:t xml:space="preserve"> </w:t>
      </w:r>
      <w:r w:rsidRPr="00B0131E">
        <w:rPr>
          <w:rFonts w:ascii="Times New Roman" w:hAnsi="Times New Roman" w:cs="Times New Roman"/>
          <w:sz w:val="24"/>
          <w:szCs w:val="24"/>
          <w:lang w:val="es-MX"/>
        </w:rPr>
        <w:t>Alianza por la Minería Responsable</w:t>
      </w:r>
      <w:r w:rsidR="005B7FA9">
        <w:rPr>
          <w:rFonts w:ascii="Times New Roman" w:hAnsi="Times New Roman" w:cs="Times New Roman"/>
          <w:sz w:val="24"/>
          <w:szCs w:val="24"/>
          <w:lang w:val="es-MX"/>
        </w:rPr>
        <w:t>- ARM</w:t>
      </w:r>
      <w:r w:rsidRPr="00B0131E">
        <w:rPr>
          <w:rFonts w:ascii="Times New Roman" w:hAnsi="Times New Roman" w:cs="Times New Roman"/>
          <w:sz w:val="24"/>
          <w:szCs w:val="24"/>
          <w:lang w:val="es-MX"/>
        </w:rPr>
        <w:t xml:space="preserve"> que brinda un total acompañamiento a los artesanos para que realicen buenas practicas.</w:t>
      </w:r>
    </w:p>
    <w:p w14:paraId="16A188D0" w14:textId="53B00B60" w:rsidR="00B0131E" w:rsidRDefault="00E106BB" w:rsidP="005B7FA9">
      <w:pPr>
        <w:ind w:firstLine="708"/>
        <w:jc w:val="both"/>
        <w:rPr>
          <w:rFonts w:ascii="Times New Roman" w:hAnsi="Times New Roman" w:cs="Times New Roman"/>
          <w:sz w:val="24"/>
          <w:szCs w:val="24"/>
        </w:rPr>
      </w:pPr>
      <w:r>
        <w:rPr>
          <w:rFonts w:ascii="Times New Roman" w:hAnsi="Times New Roman" w:cs="Times New Roman"/>
          <w:sz w:val="24"/>
          <w:szCs w:val="24"/>
          <w:lang w:val="es-MX"/>
        </w:rPr>
        <w:t>Sin embargo, l</w:t>
      </w:r>
      <w:r w:rsidR="00B0131E" w:rsidRPr="00B0131E">
        <w:rPr>
          <w:rFonts w:ascii="Times New Roman" w:hAnsi="Times New Roman" w:cs="Times New Roman"/>
          <w:sz w:val="24"/>
          <w:szCs w:val="24"/>
        </w:rPr>
        <w:t>a afectación en la superficie y los ecosistemas</w:t>
      </w:r>
      <w:r>
        <w:rPr>
          <w:rFonts w:ascii="Times New Roman" w:hAnsi="Times New Roman" w:cs="Times New Roman"/>
          <w:sz w:val="24"/>
          <w:szCs w:val="24"/>
        </w:rPr>
        <w:t xml:space="preserve"> </w:t>
      </w:r>
      <w:r w:rsidR="00B0131E" w:rsidRPr="00B0131E">
        <w:rPr>
          <w:rFonts w:ascii="Times New Roman" w:hAnsi="Times New Roman" w:cs="Times New Roman"/>
          <w:sz w:val="24"/>
          <w:szCs w:val="24"/>
        </w:rPr>
        <w:t xml:space="preserve">cuando se realiza la minería se daña la morfológica del suelo quitando la capa superficial esencial para la producción de los nutrientes esenciales que ayuda al crecimiento de las plantas e igualmente puede afectar de manera grave recursos de agua que en algún futuro podrán formar grandes lagunas. </w:t>
      </w:r>
      <w:r>
        <w:rPr>
          <w:rFonts w:ascii="Times New Roman" w:hAnsi="Times New Roman" w:cs="Times New Roman"/>
          <w:sz w:val="24"/>
          <w:szCs w:val="24"/>
        </w:rPr>
        <w:t>I</w:t>
      </w:r>
      <w:r w:rsidR="00B0131E" w:rsidRPr="00B0131E">
        <w:rPr>
          <w:rFonts w:ascii="Times New Roman" w:hAnsi="Times New Roman" w:cs="Times New Roman"/>
          <w:sz w:val="24"/>
          <w:szCs w:val="24"/>
        </w:rPr>
        <w:t>gualmente</w:t>
      </w:r>
      <w:r>
        <w:rPr>
          <w:rFonts w:ascii="Times New Roman" w:hAnsi="Times New Roman" w:cs="Times New Roman"/>
          <w:sz w:val="24"/>
          <w:szCs w:val="24"/>
        </w:rPr>
        <w:t xml:space="preserve">, </w:t>
      </w:r>
      <w:r w:rsidR="00B0131E" w:rsidRPr="00B0131E">
        <w:rPr>
          <w:rFonts w:ascii="Times New Roman" w:hAnsi="Times New Roman" w:cs="Times New Roman"/>
          <w:sz w:val="24"/>
          <w:szCs w:val="24"/>
        </w:rPr>
        <w:t>el gran ruido que causa la maquinaria puede afectar el entorno de los animales provocando alteración de su ecosistema.</w:t>
      </w:r>
    </w:p>
    <w:p w14:paraId="256890E7" w14:textId="77777777" w:rsidR="00E106BB" w:rsidRDefault="00E106BB" w:rsidP="00E106BB">
      <w:pPr>
        <w:ind w:firstLine="708"/>
        <w:jc w:val="both"/>
        <w:rPr>
          <w:rFonts w:ascii="Times New Roman" w:hAnsi="Times New Roman" w:cs="Times New Roman"/>
          <w:sz w:val="24"/>
          <w:szCs w:val="24"/>
          <w:lang w:val="es-MX"/>
        </w:rPr>
      </w:pPr>
      <w:r>
        <w:rPr>
          <w:rFonts w:ascii="Times New Roman" w:hAnsi="Times New Roman" w:cs="Times New Roman"/>
          <w:sz w:val="24"/>
          <w:szCs w:val="24"/>
        </w:rPr>
        <w:t>La c</w:t>
      </w:r>
      <w:r w:rsidR="00B0131E" w:rsidRPr="00B0131E">
        <w:rPr>
          <w:rFonts w:ascii="Times New Roman" w:hAnsi="Times New Roman" w:cs="Times New Roman"/>
          <w:sz w:val="24"/>
          <w:szCs w:val="24"/>
        </w:rPr>
        <w:t>ontaminación del aire</w:t>
      </w:r>
      <w:r>
        <w:rPr>
          <w:rFonts w:ascii="Times New Roman" w:hAnsi="Times New Roman" w:cs="Times New Roman"/>
          <w:sz w:val="24"/>
          <w:szCs w:val="24"/>
        </w:rPr>
        <w:t xml:space="preserve"> e</w:t>
      </w:r>
      <w:r w:rsidR="00B0131E" w:rsidRPr="00B0131E">
        <w:rPr>
          <w:rFonts w:ascii="Times New Roman" w:hAnsi="Times New Roman" w:cs="Times New Roman"/>
          <w:sz w:val="24"/>
          <w:szCs w:val="24"/>
        </w:rPr>
        <w:t xml:space="preserve">n el momento de realizar estas actividades </w:t>
      </w:r>
      <w:r>
        <w:rPr>
          <w:rFonts w:ascii="Times New Roman" w:hAnsi="Times New Roman" w:cs="Times New Roman"/>
          <w:sz w:val="24"/>
          <w:szCs w:val="24"/>
        </w:rPr>
        <w:t>cuando se</w:t>
      </w:r>
      <w:r w:rsidR="00B0131E" w:rsidRPr="00B0131E">
        <w:rPr>
          <w:rFonts w:ascii="Times New Roman" w:hAnsi="Times New Roman" w:cs="Times New Roman"/>
          <w:sz w:val="24"/>
          <w:szCs w:val="24"/>
        </w:rPr>
        <w:t xml:space="preserve"> queman combustibles fósiles como el diésel, gas natural o gasolina </w:t>
      </w:r>
      <w:r>
        <w:rPr>
          <w:rFonts w:ascii="Times New Roman" w:hAnsi="Times New Roman" w:cs="Times New Roman"/>
          <w:sz w:val="24"/>
          <w:szCs w:val="24"/>
        </w:rPr>
        <w:t xml:space="preserve">lo cual </w:t>
      </w:r>
      <w:r w:rsidR="00B0131E" w:rsidRPr="00B0131E">
        <w:rPr>
          <w:rFonts w:ascii="Times New Roman" w:hAnsi="Times New Roman" w:cs="Times New Roman"/>
          <w:sz w:val="24"/>
          <w:szCs w:val="24"/>
        </w:rPr>
        <w:t xml:space="preserve">provoca emisiones de CO2 las cuales </w:t>
      </w:r>
      <w:r>
        <w:rPr>
          <w:rFonts w:ascii="Times New Roman" w:hAnsi="Times New Roman" w:cs="Times New Roman"/>
          <w:sz w:val="24"/>
          <w:szCs w:val="24"/>
        </w:rPr>
        <w:t>s</w:t>
      </w:r>
      <w:r w:rsidR="00B0131E" w:rsidRPr="00B0131E">
        <w:rPr>
          <w:rFonts w:ascii="Times New Roman" w:hAnsi="Times New Roman" w:cs="Times New Roman"/>
          <w:sz w:val="24"/>
          <w:szCs w:val="24"/>
        </w:rPr>
        <w:t xml:space="preserve">e deliberan de forma irresponsable e igualmente se queman elementos como el mercurio para lograr separar </w:t>
      </w:r>
      <w:r>
        <w:rPr>
          <w:rFonts w:ascii="Times New Roman" w:hAnsi="Times New Roman" w:cs="Times New Roman"/>
          <w:sz w:val="24"/>
          <w:szCs w:val="24"/>
        </w:rPr>
        <w:t>e</w:t>
      </w:r>
      <w:r w:rsidR="00B0131E" w:rsidRPr="00B0131E">
        <w:rPr>
          <w:rFonts w:ascii="Times New Roman" w:hAnsi="Times New Roman" w:cs="Times New Roman"/>
          <w:sz w:val="24"/>
          <w:szCs w:val="24"/>
        </w:rPr>
        <w:t xml:space="preserve">l </w:t>
      </w:r>
      <w:r>
        <w:rPr>
          <w:rFonts w:ascii="Times New Roman" w:hAnsi="Times New Roman" w:cs="Times New Roman"/>
          <w:sz w:val="24"/>
          <w:szCs w:val="24"/>
        </w:rPr>
        <w:t>o</w:t>
      </w:r>
      <w:r w:rsidR="00B0131E" w:rsidRPr="00B0131E">
        <w:rPr>
          <w:rFonts w:ascii="Times New Roman" w:hAnsi="Times New Roman" w:cs="Times New Roman"/>
          <w:sz w:val="24"/>
          <w:szCs w:val="24"/>
        </w:rPr>
        <w:t>ro de otros metales preciosos, este elemento es muy tóxico para el ser humano y para la atmósfera</w:t>
      </w:r>
      <w:r>
        <w:rPr>
          <w:rFonts w:ascii="Times New Roman" w:hAnsi="Times New Roman" w:cs="Times New Roman"/>
          <w:sz w:val="24"/>
          <w:szCs w:val="24"/>
        </w:rPr>
        <w:t xml:space="preserve">. Esto </w:t>
      </w:r>
      <w:r w:rsidR="00B0131E" w:rsidRPr="00B0131E">
        <w:rPr>
          <w:rFonts w:ascii="Times New Roman" w:hAnsi="Times New Roman" w:cs="Times New Roman"/>
          <w:sz w:val="24"/>
          <w:szCs w:val="24"/>
        </w:rPr>
        <w:t xml:space="preserve">genera grandes </w:t>
      </w:r>
      <w:r w:rsidR="00B0131E" w:rsidRPr="00B0131E">
        <w:rPr>
          <w:rFonts w:ascii="Times New Roman" w:hAnsi="Times New Roman" w:cs="Times New Roman"/>
          <w:sz w:val="24"/>
          <w:szCs w:val="24"/>
        </w:rPr>
        <w:lastRenderedPageBreak/>
        <w:t xml:space="preserve">consecuencias </w:t>
      </w:r>
      <w:r>
        <w:rPr>
          <w:rFonts w:ascii="Times New Roman" w:hAnsi="Times New Roman" w:cs="Times New Roman"/>
          <w:sz w:val="24"/>
          <w:szCs w:val="24"/>
        </w:rPr>
        <w:t xml:space="preserve">para </w:t>
      </w:r>
      <w:r w:rsidR="00B0131E" w:rsidRPr="00B0131E">
        <w:rPr>
          <w:rFonts w:ascii="Times New Roman" w:hAnsi="Times New Roman" w:cs="Times New Roman"/>
          <w:sz w:val="24"/>
          <w:szCs w:val="24"/>
        </w:rPr>
        <w:t xml:space="preserve">el cambio climático, </w:t>
      </w:r>
      <w:r>
        <w:rPr>
          <w:rFonts w:ascii="Times New Roman" w:hAnsi="Times New Roman" w:cs="Times New Roman"/>
          <w:sz w:val="24"/>
          <w:szCs w:val="24"/>
        </w:rPr>
        <w:t xml:space="preserve">la </w:t>
      </w:r>
      <w:r w:rsidR="00B0131E" w:rsidRPr="00B0131E">
        <w:rPr>
          <w:rFonts w:ascii="Times New Roman" w:hAnsi="Times New Roman" w:cs="Times New Roman"/>
          <w:sz w:val="24"/>
          <w:szCs w:val="24"/>
        </w:rPr>
        <w:t>contaminación del agua o acidificación del suelo.</w:t>
      </w:r>
      <w:r>
        <w:rPr>
          <w:rFonts w:ascii="Times New Roman" w:hAnsi="Times New Roman" w:cs="Times New Roman"/>
          <w:sz w:val="24"/>
          <w:szCs w:val="24"/>
        </w:rPr>
        <w:t xml:space="preserve"> Ahora, </w:t>
      </w:r>
      <w:r w:rsidR="00B0131E" w:rsidRPr="00B0131E">
        <w:rPr>
          <w:rFonts w:ascii="Times New Roman" w:hAnsi="Times New Roman" w:cs="Times New Roman"/>
          <w:sz w:val="24"/>
          <w:szCs w:val="24"/>
        </w:rPr>
        <w:t>los residuos provenientes del lugar donde se hace la extracción pueden terminar en varios ríos o lagunas por el incorrecto desecho e igualmente estos mismos reactivos pueden terminar en las aguas freáticas que genere un descenso en el autoabastecimiento de agua mineral.</w:t>
      </w:r>
    </w:p>
    <w:p w14:paraId="667CA485" w14:textId="77777777" w:rsidR="00E106BB" w:rsidRDefault="00E106BB" w:rsidP="00E106BB">
      <w:pPr>
        <w:ind w:firstLine="708"/>
        <w:jc w:val="both"/>
        <w:rPr>
          <w:rFonts w:ascii="Times New Roman" w:hAnsi="Times New Roman" w:cs="Times New Roman"/>
          <w:sz w:val="24"/>
          <w:szCs w:val="24"/>
        </w:rPr>
      </w:pPr>
      <w:r>
        <w:rPr>
          <w:rFonts w:ascii="Times New Roman" w:hAnsi="Times New Roman" w:cs="Times New Roman"/>
          <w:sz w:val="24"/>
          <w:szCs w:val="24"/>
          <w:lang w:val="es-MX"/>
        </w:rPr>
        <w:t xml:space="preserve">La </w:t>
      </w:r>
      <w:r>
        <w:rPr>
          <w:rFonts w:ascii="Times New Roman" w:hAnsi="Times New Roman" w:cs="Times New Roman"/>
          <w:sz w:val="24"/>
          <w:szCs w:val="24"/>
        </w:rPr>
        <w:t>s</w:t>
      </w:r>
      <w:r w:rsidR="00B0131E" w:rsidRPr="00B0131E">
        <w:rPr>
          <w:rFonts w:ascii="Times New Roman" w:hAnsi="Times New Roman" w:cs="Times New Roman"/>
          <w:sz w:val="24"/>
          <w:szCs w:val="24"/>
        </w:rPr>
        <w:t>edimentación y erosión de suelo</w:t>
      </w:r>
      <w:r>
        <w:rPr>
          <w:rFonts w:ascii="Times New Roman" w:hAnsi="Times New Roman" w:cs="Times New Roman"/>
          <w:sz w:val="24"/>
          <w:szCs w:val="24"/>
        </w:rPr>
        <w:t xml:space="preserve"> </w:t>
      </w:r>
      <w:r w:rsidR="00B0131E" w:rsidRPr="00B0131E">
        <w:rPr>
          <w:rFonts w:ascii="Times New Roman" w:hAnsi="Times New Roman" w:cs="Times New Roman"/>
          <w:sz w:val="24"/>
          <w:szCs w:val="24"/>
        </w:rPr>
        <w:t>ocurre cuando las partículas del suelo se desplazan en cuerpos de agua que causa en las laderas de las montañas ocurriendo la sedimentación donde las partículas se acumulan en el fondo del cuerpo del agua, causando consecuencias afectando los ecosistemas y obstaculizando el crecimiento normal de las plantas acuáticas.</w:t>
      </w:r>
      <w:r>
        <w:rPr>
          <w:rFonts w:ascii="Times New Roman" w:hAnsi="Times New Roman" w:cs="Times New Roman"/>
          <w:sz w:val="24"/>
          <w:szCs w:val="24"/>
        </w:rPr>
        <w:t xml:space="preserve"> </w:t>
      </w:r>
      <w:r w:rsidR="001338DD" w:rsidRPr="00DA758E">
        <w:rPr>
          <w:rFonts w:ascii="Times New Roman" w:hAnsi="Times New Roman" w:cs="Times New Roman"/>
          <w:sz w:val="24"/>
          <w:szCs w:val="24"/>
        </w:rPr>
        <w:t xml:space="preserve">Igualmente cabe destacar que el marco del conflicto armado </w:t>
      </w:r>
      <w:r>
        <w:rPr>
          <w:rFonts w:ascii="Times New Roman" w:hAnsi="Times New Roman" w:cs="Times New Roman"/>
          <w:sz w:val="24"/>
          <w:szCs w:val="24"/>
        </w:rPr>
        <w:t xml:space="preserve">que se ha desarrollado </w:t>
      </w:r>
      <w:r w:rsidR="001338DD" w:rsidRPr="00DA758E">
        <w:rPr>
          <w:rFonts w:ascii="Times New Roman" w:hAnsi="Times New Roman" w:cs="Times New Roman"/>
          <w:sz w:val="24"/>
          <w:szCs w:val="24"/>
        </w:rPr>
        <w:t>en el país</w:t>
      </w:r>
      <w:r>
        <w:rPr>
          <w:rFonts w:ascii="Times New Roman" w:hAnsi="Times New Roman" w:cs="Times New Roman"/>
          <w:sz w:val="24"/>
          <w:szCs w:val="24"/>
        </w:rPr>
        <w:t>,</w:t>
      </w:r>
      <w:r w:rsidR="001338DD" w:rsidRPr="00DA758E">
        <w:rPr>
          <w:rFonts w:ascii="Times New Roman" w:hAnsi="Times New Roman" w:cs="Times New Roman"/>
          <w:sz w:val="24"/>
          <w:szCs w:val="24"/>
        </w:rPr>
        <w:t xml:space="preserve"> </w:t>
      </w:r>
      <w:r>
        <w:rPr>
          <w:rFonts w:ascii="Times New Roman" w:hAnsi="Times New Roman" w:cs="Times New Roman"/>
          <w:sz w:val="24"/>
          <w:szCs w:val="24"/>
        </w:rPr>
        <w:t>e</w:t>
      </w:r>
      <w:r w:rsidR="001338DD" w:rsidRPr="00DA758E">
        <w:rPr>
          <w:rFonts w:ascii="Times New Roman" w:hAnsi="Times New Roman" w:cs="Times New Roman"/>
          <w:sz w:val="24"/>
          <w:szCs w:val="24"/>
        </w:rPr>
        <w:t xml:space="preserve">l daño a los recursos hídricos ha estado relacionado en su mayoría a la minería ilegal que es responsable de grandes emisiones de sustancias químicas peligrosas con medio ambiente, se estima que hasta 150 toneladas de mercurio al año solo en la minería de oro artesanal y en pequeña escala, según estimaciones de la </w:t>
      </w:r>
      <w:r>
        <w:rPr>
          <w:rFonts w:ascii="Times New Roman" w:hAnsi="Times New Roman" w:cs="Times New Roman"/>
          <w:sz w:val="24"/>
          <w:szCs w:val="24"/>
        </w:rPr>
        <w:t>(</w:t>
      </w:r>
      <w:r w:rsidR="001338DD" w:rsidRPr="00DA758E">
        <w:rPr>
          <w:rFonts w:ascii="Times New Roman" w:hAnsi="Times New Roman" w:cs="Times New Roman"/>
          <w:sz w:val="24"/>
          <w:szCs w:val="24"/>
        </w:rPr>
        <w:t>ONUDI</w:t>
      </w:r>
      <w:r>
        <w:rPr>
          <w:rFonts w:ascii="Times New Roman" w:hAnsi="Times New Roman" w:cs="Times New Roman"/>
          <w:sz w:val="24"/>
          <w:szCs w:val="24"/>
        </w:rPr>
        <w:t xml:space="preserve">, </w:t>
      </w:r>
      <w:r w:rsidR="001338DD" w:rsidRPr="00DA758E">
        <w:rPr>
          <w:rFonts w:ascii="Times New Roman" w:hAnsi="Times New Roman" w:cs="Times New Roman"/>
          <w:sz w:val="24"/>
          <w:szCs w:val="24"/>
        </w:rPr>
        <w:t>2014</w:t>
      </w:r>
      <w:r>
        <w:rPr>
          <w:rFonts w:ascii="Times New Roman" w:hAnsi="Times New Roman" w:cs="Times New Roman"/>
          <w:sz w:val="24"/>
          <w:szCs w:val="24"/>
        </w:rPr>
        <w:t xml:space="preserve">). </w:t>
      </w:r>
      <w:r w:rsidR="001338DD" w:rsidRPr="00DA758E">
        <w:rPr>
          <w:rFonts w:ascii="Times New Roman" w:hAnsi="Times New Roman" w:cs="Times New Roman"/>
          <w:sz w:val="24"/>
          <w:szCs w:val="24"/>
        </w:rPr>
        <w:t xml:space="preserve"> </w:t>
      </w:r>
    </w:p>
    <w:p w14:paraId="6DEB9C1E" w14:textId="3F406506" w:rsidR="00AF3229" w:rsidRDefault="001338DD" w:rsidP="00AF3229">
      <w:pPr>
        <w:ind w:firstLine="708"/>
        <w:jc w:val="both"/>
        <w:rPr>
          <w:rFonts w:ascii="Times New Roman" w:hAnsi="Times New Roman" w:cs="Times New Roman"/>
          <w:sz w:val="24"/>
          <w:szCs w:val="24"/>
        </w:rPr>
      </w:pPr>
      <w:r w:rsidRPr="00DA758E">
        <w:rPr>
          <w:rFonts w:ascii="Times New Roman" w:hAnsi="Times New Roman" w:cs="Times New Roman"/>
          <w:sz w:val="24"/>
          <w:szCs w:val="24"/>
        </w:rPr>
        <w:t xml:space="preserve">Una actividad que se sigue realizando actualmente es la voladura de oleoductos, en un estudio realizado junto con la comisión de la verdad, que desde el año 1960 comenzaron los derrames de petróleo que fueron atacados aproximadamente 2.575 veces lo que da un total de 4,1 millones de barriles de petróleo arrojados, equivalente a lo que gasta todo el país en 15 días, lo que genera una preocupación enorme puesto que </w:t>
      </w:r>
      <w:r>
        <w:rPr>
          <w:rFonts w:ascii="Times New Roman" w:hAnsi="Times New Roman" w:cs="Times New Roman"/>
          <w:sz w:val="24"/>
          <w:szCs w:val="24"/>
        </w:rPr>
        <w:t>s</w:t>
      </w:r>
      <w:r w:rsidRPr="00E11FAA">
        <w:rPr>
          <w:rFonts w:ascii="Times New Roman" w:hAnsi="Times New Roman" w:cs="Times New Roman"/>
          <w:sz w:val="24"/>
          <w:szCs w:val="24"/>
        </w:rPr>
        <w:t xml:space="preserve">iguiendo el rastro de la presencia de naftaleno, </w:t>
      </w:r>
      <w:proofErr w:type="spellStart"/>
      <w:r w:rsidRPr="00E11FAA">
        <w:rPr>
          <w:rFonts w:ascii="Times New Roman" w:hAnsi="Times New Roman" w:cs="Times New Roman"/>
          <w:sz w:val="24"/>
          <w:szCs w:val="24"/>
        </w:rPr>
        <w:t>pireno</w:t>
      </w:r>
      <w:proofErr w:type="spellEnd"/>
      <w:r w:rsidRPr="00E11FAA">
        <w:rPr>
          <w:rFonts w:ascii="Times New Roman" w:hAnsi="Times New Roman" w:cs="Times New Roman"/>
          <w:sz w:val="24"/>
          <w:szCs w:val="24"/>
        </w:rPr>
        <w:t xml:space="preserve"> y </w:t>
      </w:r>
      <w:proofErr w:type="spellStart"/>
      <w:r w:rsidRPr="00E11FAA">
        <w:rPr>
          <w:rFonts w:ascii="Times New Roman" w:hAnsi="Times New Roman" w:cs="Times New Roman"/>
          <w:sz w:val="24"/>
          <w:szCs w:val="24"/>
        </w:rPr>
        <w:t>criseno</w:t>
      </w:r>
      <w:proofErr w:type="spellEnd"/>
      <w:r w:rsidRPr="00E11FAA">
        <w:rPr>
          <w:rFonts w:ascii="Times New Roman" w:hAnsi="Times New Roman" w:cs="Times New Roman"/>
          <w:sz w:val="24"/>
          <w:szCs w:val="24"/>
        </w:rPr>
        <w:t xml:space="preserve"> (compuestos químicos nocivos para la salud y conocidos como hidrocarburos aromáticos poli cíclicos) en peces y agua después de los ataques al oleoducto Transandino en junio de 2015, los cuales impactaron el río Mira, se recopiló información similar para la región del Catatumbo (Norte de Santander) y diversos ríos en Colombia</w:t>
      </w:r>
      <w:r w:rsidR="00AE1FA1">
        <w:rPr>
          <w:rFonts w:ascii="Times New Roman" w:hAnsi="Times New Roman" w:cs="Times New Roman"/>
          <w:sz w:val="24"/>
          <w:szCs w:val="24"/>
        </w:rPr>
        <w:t>.</w:t>
      </w:r>
      <w:r w:rsidR="00E106BB">
        <w:rPr>
          <w:rFonts w:ascii="Times New Roman" w:hAnsi="Times New Roman" w:cs="Times New Roman"/>
          <w:sz w:val="24"/>
          <w:szCs w:val="24"/>
        </w:rPr>
        <w:t xml:space="preserve"> </w:t>
      </w:r>
    </w:p>
    <w:p w14:paraId="02C429D7" w14:textId="77777777" w:rsidR="00AF3229" w:rsidRDefault="00AF3229" w:rsidP="00AF3229">
      <w:pPr>
        <w:ind w:firstLine="708"/>
        <w:jc w:val="both"/>
        <w:rPr>
          <w:rFonts w:ascii="Times New Roman" w:hAnsi="Times New Roman" w:cs="Times New Roman"/>
          <w:sz w:val="24"/>
          <w:szCs w:val="24"/>
        </w:rPr>
      </w:pPr>
      <w:r>
        <w:rPr>
          <w:rFonts w:ascii="Times New Roman" w:hAnsi="Times New Roman" w:cs="Times New Roman"/>
          <w:sz w:val="24"/>
          <w:szCs w:val="24"/>
        </w:rPr>
        <w:t>L</w:t>
      </w:r>
      <w:r w:rsidR="00B0131E" w:rsidRPr="00B0131E">
        <w:rPr>
          <w:rFonts w:ascii="Times New Roman" w:hAnsi="Times New Roman" w:cs="Times New Roman"/>
          <w:sz w:val="24"/>
          <w:szCs w:val="24"/>
        </w:rPr>
        <w:t>os</w:t>
      </w:r>
      <w:r>
        <w:rPr>
          <w:rFonts w:ascii="Times New Roman" w:hAnsi="Times New Roman" w:cs="Times New Roman"/>
          <w:sz w:val="24"/>
          <w:szCs w:val="24"/>
        </w:rPr>
        <w:t xml:space="preserve"> efectos de los daños </w:t>
      </w:r>
      <w:r w:rsidR="00B0131E" w:rsidRPr="00B0131E">
        <w:rPr>
          <w:rFonts w:ascii="Times New Roman" w:hAnsi="Times New Roman" w:cs="Times New Roman"/>
          <w:sz w:val="24"/>
          <w:szCs w:val="24"/>
        </w:rPr>
        <w:t>ambientales en Colombia se pueden evidenciar en varios sectores del país como el departamento del Cesar</w:t>
      </w:r>
      <w:r>
        <w:rPr>
          <w:rFonts w:ascii="Times New Roman" w:hAnsi="Times New Roman" w:cs="Times New Roman"/>
          <w:sz w:val="24"/>
          <w:szCs w:val="24"/>
        </w:rPr>
        <w:t xml:space="preserve">, el cual </w:t>
      </w:r>
      <w:r w:rsidR="00B0131E" w:rsidRPr="00B0131E">
        <w:rPr>
          <w:rFonts w:ascii="Times New Roman" w:hAnsi="Times New Roman" w:cs="Times New Roman"/>
          <w:sz w:val="24"/>
          <w:szCs w:val="24"/>
        </w:rPr>
        <w:t xml:space="preserve">se ha visto perjudicado </w:t>
      </w:r>
      <w:r>
        <w:rPr>
          <w:rFonts w:ascii="Times New Roman" w:hAnsi="Times New Roman" w:cs="Times New Roman"/>
          <w:sz w:val="24"/>
          <w:szCs w:val="24"/>
        </w:rPr>
        <w:t xml:space="preserve">en </w:t>
      </w:r>
      <w:r w:rsidR="00B0131E" w:rsidRPr="00B0131E">
        <w:rPr>
          <w:rFonts w:ascii="Times New Roman" w:hAnsi="Times New Roman" w:cs="Times New Roman"/>
          <w:sz w:val="24"/>
          <w:szCs w:val="24"/>
        </w:rPr>
        <w:t xml:space="preserve">los caudales de los ríos </w:t>
      </w:r>
      <w:r>
        <w:rPr>
          <w:rFonts w:ascii="Times New Roman" w:hAnsi="Times New Roman" w:cs="Times New Roman"/>
          <w:sz w:val="24"/>
          <w:szCs w:val="24"/>
        </w:rPr>
        <w:t xml:space="preserve">los cuales </w:t>
      </w:r>
      <w:r w:rsidR="00B0131E" w:rsidRPr="00B0131E">
        <w:rPr>
          <w:rFonts w:ascii="Times New Roman" w:hAnsi="Times New Roman" w:cs="Times New Roman"/>
          <w:sz w:val="24"/>
          <w:szCs w:val="24"/>
        </w:rPr>
        <w:t>han disminuido o desaparecido, se han perdido tierras cultivables y se han destruido ecosistemas acuáticos. Como si fuese poco, en el Caribe la deforestación ha sido mucho mayor que en cualquier otra región, entre el 2000 y 2007, año tras año, en el Norte desaparecían 19 hectáreas (ha) por cada 1000, mientras que en el resto del territorio la tasa era de 5 ha por cada 1000. A su vez, en las zonas carboneras del Cesar se “talaban, anualmente, 46 hectáreas” (Sila, 2</w:t>
      </w:r>
      <w:r>
        <w:rPr>
          <w:rFonts w:ascii="Times New Roman" w:hAnsi="Times New Roman" w:cs="Times New Roman"/>
          <w:sz w:val="24"/>
          <w:szCs w:val="24"/>
        </w:rPr>
        <w:t>0</w:t>
      </w:r>
      <w:r w:rsidR="00B0131E" w:rsidRPr="00B0131E">
        <w:rPr>
          <w:rFonts w:ascii="Times New Roman" w:hAnsi="Times New Roman" w:cs="Times New Roman"/>
          <w:sz w:val="24"/>
          <w:szCs w:val="24"/>
        </w:rPr>
        <w:t>14).</w:t>
      </w:r>
    </w:p>
    <w:p w14:paraId="6488C043" w14:textId="16041E0E" w:rsidR="00673766" w:rsidRPr="00CF5349" w:rsidRDefault="00B0131E" w:rsidP="00AF3229">
      <w:pPr>
        <w:ind w:firstLine="708"/>
        <w:jc w:val="both"/>
        <w:rPr>
          <w:rFonts w:ascii="Times New Roman" w:hAnsi="Times New Roman" w:cs="Times New Roman"/>
          <w:sz w:val="24"/>
          <w:szCs w:val="24"/>
        </w:rPr>
      </w:pPr>
      <w:r w:rsidRPr="00B0131E">
        <w:rPr>
          <w:rFonts w:ascii="Times New Roman" w:hAnsi="Times New Roman" w:cs="Times New Roman"/>
          <w:sz w:val="24"/>
          <w:szCs w:val="24"/>
        </w:rPr>
        <w:t>Una zona perjudicada por el impacto ambiental es el Parque Natural los Farallones, donde se encuentra un punto con gran extracción minera, hace unos años en el sitio no se encontraban trituradoras y en el momento ya hay 6, estas se encargan de moler aproximadamente 50 kilos de piedra, donde se aproxima que en el lugar se muelen unos 150 kilos diarios donde al finalizar el proceso se les añade una copa de mercurio, esto es bastante preocupante ya que se tomó una muestra de agua recogida por Parques Nacionales Naturales en un sector conocido como El Pato y allí se encontró mercurio. El Pato está a 2200 metros sobre el nivel del mar</w:t>
      </w:r>
      <w:r w:rsidR="00AF3229">
        <w:rPr>
          <w:rFonts w:ascii="Times New Roman" w:hAnsi="Times New Roman" w:cs="Times New Roman"/>
          <w:sz w:val="24"/>
          <w:szCs w:val="24"/>
        </w:rPr>
        <w:t xml:space="preserve"> y l</w:t>
      </w:r>
      <w:r w:rsidRPr="00B0131E">
        <w:rPr>
          <w:rFonts w:ascii="Times New Roman" w:hAnsi="Times New Roman" w:cs="Times New Roman"/>
          <w:sz w:val="24"/>
          <w:szCs w:val="24"/>
        </w:rPr>
        <w:t xml:space="preserve">as minas de oro están alrededor de los 3200 metros. </w:t>
      </w:r>
      <w:r w:rsidRPr="00B0131E">
        <w:rPr>
          <w:rFonts w:ascii="Times New Roman" w:hAnsi="Times New Roman" w:cs="Times New Roman"/>
          <w:sz w:val="24"/>
          <w:szCs w:val="24"/>
        </w:rPr>
        <w:lastRenderedPageBreak/>
        <w:t>El mercurio baja de la montaña cada vez más rápido, cada vez más abajo</w:t>
      </w:r>
      <w:r w:rsidR="00AF3229">
        <w:rPr>
          <w:rFonts w:ascii="Times New Roman" w:hAnsi="Times New Roman" w:cs="Times New Roman"/>
          <w:sz w:val="24"/>
          <w:szCs w:val="24"/>
        </w:rPr>
        <w:t xml:space="preserve"> y esta afectando e</w:t>
      </w:r>
      <w:r w:rsidRPr="00B0131E">
        <w:rPr>
          <w:rFonts w:ascii="Times New Roman" w:hAnsi="Times New Roman" w:cs="Times New Roman"/>
          <w:sz w:val="24"/>
          <w:szCs w:val="24"/>
        </w:rPr>
        <w:t>l acueducto de San Antonio, cuya agua proviene de los Farallones</w:t>
      </w:r>
      <w:r w:rsidR="00AF3229">
        <w:rPr>
          <w:rFonts w:ascii="Times New Roman" w:hAnsi="Times New Roman" w:cs="Times New Roman"/>
          <w:sz w:val="24"/>
          <w:szCs w:val="24"/>
        </w:rPr>
        <w:t xml:space="preserve"> y</w:t>
      </w:r>
      <w:r w:rsidRPr="00B0131E">
        <w:rPr>
          <w:rFonts w:ascii="Times New Roman" w:hAnsi="Times New Roman" w:cs="Times New Roman"/>
          <w:sz w:val="24"/>
          <w:szCs w:val="24"/>
        </w:rPr>
        <w:t xml:space="preserve"> surte a unas 700 mil personas en Cali</w:t>
      </w:r>
      <w:r w:rsidR="00AF3229">
        <w:rPr>
          <w:rFonts w:ascii="Times New Roman" w:hAnsi="Times New Roman" w:cs="Times New Roman"/>
          <w:sz w:val="24"/>
          <w:szCs w:val="24"/>
        </w:rPr>
        <w:t xml:space="preserve"> (</w:t>
      </w:r>
      <w:r w:rsidRPr="00A16E56">
        <w:rPr>
          <w:rFonts w:ascii="Times New Roman" w:hAnsi="Times New Roman" w:cs="Times New Roman"/>
          <w:sz w:val="24"/>
          <w:szCs w:val="24"/>
        </w:rPr>
        <w:t>El país</w:t>
      </w:r>
      <w:r w:rsidR="00AF3229">
        <w:rPr>
          <w:rFonts w:ascii="Times New Roman" w:hAnsi="Times New Roman" w:cs="Times New Roman"/>
          <w:sz w:val="24"/>
          <w:szCs w:val="24"/>
        </w:rPr>
        <w:t xml:space="preserve">, </w:t>
      </w:r>
      <w:r w:rsidRPr="00A16E56">
        <w:rPr>
          <w:rFonts w:ascii="Times New Roman" w:hAnsi="Times New Roman" w:cs="Times New Roman"/>
          <w:sz w:val="24"/>
          <w:szCs w:val="24"/>
        </w:rPr>
        <w:t xml:space="preserve">2023). </w:t>
      </w:r>
    </w:p>
    <w:p w14:paraId="6D44B795" w14:textId="77777777" w:rsidR="00E0621E" w:rsidRPr="00211CA6" w:rsidRDefault="00E0621E" w:rsidP="00211CA6">
      <w:pPr>
        <w:jc w:val="center"/>
        <w:rPr>
          <w:rFonts w:ascii="Times New Roman" w:hAnsi="Times New Roman" w:cs="Times New Roman"/>
          <w:b/>
          <w:sz w:val="24"/>
          <w:szCs w:val="24"/>
          <w:lang w:val="es-ES"/>
        </w:rPr>
      </w:pPr>
      <w:r w:rsidRPr="00211CA6">
        <w:rPr>
          <w:rFonts w:ascii="Times New Roman" w:hAnsi="Times New Roman" w:cs="Times New Roman"/>
          <w:b/>
          <w:sz w:val="24"/>
          <w:szCs w:val="24"/>
          <w:lang w:val="es-ES"/>
        </w:rPr>
        <w:t>CONCLUSIONES</w:t>
      </w:r>
    </w:p>
    <w:p w14:paraId="19BB3182" w14:textId="77777777" w:rsidR="00A40332" w:rsidRDefault="00E0621E" w:rsidP="00A40332">
      <w:pPr>
        <w:ind w:firstLine="708"/>
        <w:jc w:val="both"/>
        <w:rPr>
          <w:rFonts w:ascii="Times New Roman" w:hAnsi="Times New Roman" w:cs="Times New Roman"/>
          <w:sz w:val="24"/>
          <w:szCs w:val="24"/>
          <w:lang w:val="es-ES"/>
        </w:rPr>
      </w:pPr>
      <w:r>
        <w:rPr>
          <w:rFonts w:ascii="Times New Roman" w:hAnsi="Times New Roman" w:cs="Times New Roman"/>
          <w:sz w:val="24"/>
          <w:szCs w:val="24"/>
          <w:lang w:val="es-ES"/>
        </w:rPr>
        <w:t>L</w:t>
      </w:r>
      <w:r w:rsidRPr="00E0621E">
        <w:rPr>
          <w:rFonts w:ascii="Times New Roman" w:hAnsi="Times New Roman" w:cs="Times New Roman"/>
          <w:sz w:val="24"/>
          <w:szCs w:val="24"/>
          <w:lang w:val="es-ES"/>
        </w:rPr>
        <w:t>a interacción entre el conflicto armado colombiano y el daño ambiental ha revelado una conexión profunda entre la violencia y la degradación de los recursos naturales. Si bien las cicatrices ambientales son evidentes, también emerge una lección valiosa: la gestión ambiental no puede separarse de los esfuerzos de reconciliación y construcción de paz en Colombia. La</w:t>
      </w:r>
      <w:r>
        <w:rPr>
          <w:rFonts w:ascii="Times New Roman" w:hAnsi="Times New Roman" w:cs="Times New Roman"/>
          <w:sz w:val="24"/>
          <w:szCs w:val="24"/>
          <w:lang w:val="es-ES"/>
        </w:rPr>
        <w:t xml:space="preserve"> </w:t>
      </w:r>
      <w:r w:rsidR="000A4F4A">
        <w:rPr>
          <w:rFonts w:ascii="Times New Roman" w:hAnsi="Times New Roman" w:cs="Times New Roman"/>
          <w:sz w:val="24"/>
          <w:szCs w:val="24"/>
          <w:lang w:val="es-ES"/>
        </w:rPr>
        <w:t>dependencia</w:t>
      </w:r>
      <w:r w:rsidRPr="00E0621E">
        <w:rPr>
          <w:rFonts w:ascii="Times New Roman" w:hAnsi="Times New Roman" w:cs="Times New Roman"/>
          <w:sz w:val="24"/>
          <w:szCs w:val="24"/>
          <w:lang w:val="es-ES"/>
        </w:rPr>
        <w:t xml:space="preserve"> entre estos dos as</w:t>
      </w:r>
      <w:r w:rsidR="000A4F4A">
        <w:rPr>
          <w:rFonts w:ascii="Times New Roman" w:hAnsi="Times New Roman" w:cs="Times New Roman"/>
          <w:sz w:val="24"/>
          <w:szCs w:val="24"/>
          <w:lang w:val="es-ES"/>
        </w:rPr>
        <w:t>pectos exige un enfoque</w:t>
      </w:r>
      <w:r w:rsidRPr="00E0621E">
        <w:rPr>
          <w:rFonts w:ascii="Times New Roman" w:hAnsi="Times New Roman" w:cs="Times New Roman"/>
          <w:sz w:val="24"/>
          <w:szCs w:val="24"/>
          <w:lang w:val="es-ES"/>
        </w:rPr>
        <w:t xml:space="preserve"> que aborde las raíces del conflicto, promueva la equidad social y fomente prácticas sostenibles.</w:t>
      </w:r>
    </w:p>
    <w:p w14:paraId="66CA8FCD" w14:textId="77777777" w:rsidR="00A40332" w:rsidRDefault="00CF5349" w:rsidP="00A40332">
      <w:pPr>
        <w:ind w:firstLine="708"/>
        <w:jc w:val="both"/>
        <w:rPr>
          <w:rFonts w:ascii="Times New Roman" w:hAnsi="Times New Roman" w:cs="Times New Roman"/>
          <w:sz w:val="24"/>
          <w:szCs w:val="24"/>
        </w:rPr>
      </w:pPr>
      <w:r w:rsidRPr="00BC38A2">
        <w:rPr>
          <w:rFonts w:ascii="Times New Roman" w:hAnsi="Times New Roman" w:cs="Times New Roman"/>
          <w:sz w:val="24"/>
          <w:szCs w:val="24"/>
        </w:rPr>
        <w:t xml:space="preserve">Comprender el problema del medio ambiente como parte del escenario del conflicto armado es necesario, para buscar alternativas </w:t>
      </w:r>
      <w:r w:rsidR="00A40332">
        <w:rPr>
          <w:rFonts w:ascii="Times New Roman" w:hAnsi="Times New Roman" w:cs="Times New Roman"/>
          <w:sz w:val="24"/>
          <w:szCs w:val="24"/>
        </w:rPr>
        <w:t>que puedan</w:t>
      </w:r>
      <w:r w:rsidRPr="00BC38A2">
        <w:rPr>
          <w:rFonts w:ascii="Times New Roman" w:hAnsi="Times New Roman" w:cs="Times New Roman"/>
          <w:sz w:val="24"/>
          <w:szCs w:val="24"/>
        </w:rPr>
        <w:t xml:space="preserve"> generar aportes en pro a la resolución de este gran problema causado, comenzando con que allí se presentaron violaciones a los derechos colectivos de las personas que habitaban en diversas zonas del país, por lo tanto, socialmente se pretende restablecer derechos como los del medio ambiente sano que es visto como “conjunto de condiciones básicas que rodean al hombre, que circulan su vida como miembro de la comunidad y que le permiten su supervivencia biológica e individual, además de su desempeño normal y desarrollo integral en el medio ambiente” </w:t>
      </w:r>
      <w:r w:rsidR="00A40332">
        <w:rPr>
          <w:rFonts w:ascii="Times New Roman" w:hAnsi="Times New Roman" w:cs="Times New Roman"/>
          <w:sz w:val="24"/>
          <w:szCs w:val="24"/>
        </w:rPr>
        <w:t xml:space="preserve">(Corte </w:t>
      </w:r>
      <w:r w:rsidRPr="00BC38A2">
        <w:rPr>
          <w:rFonts w:ascii="Times New Roman" w:hAnsi="Times New Roman" w:cs="Times New Roman"/>
          <w:sz w:val="24"/>
          <w:szCs w:val="24"/>
        </w:rPr>
        <w:t>Constitucional, Sentencia T-204 de 2014</w:t>
      </w:r>
      <w:r w:rsidR="00A40332">
        <w:rPr>
          <w:rFonts w:ascii="Times New Roman" w:hAnsi="Times New Roman" w:cs="Times New Roman"/>
          <w:sz w:val="24"/>
          <w:szCs w:val="24"/>
        </w:rPr>
        <w:t xml:space="preserve">). </w:t>
      </w:r>
    </w:p>
    <w:p w14:paraId="458FC7B2" w14:textId="77777777" w:rsidR="00A40332" w:rsidRDefault="00A40332" w:rsidP="00A40332">
      <w:pPr>
        <w:ind w:firstLine="708"/>
        <w:jc w:val="both"/>
        <w:rPr>
          <w:rFonts w:ascii="Times New Roman" w:hAnsi="Times New Roman" w:cs="Times New Roman"/>
          <w:sz w:val="24"/>
          <w:szCs w:val="24"/>
        </w:rPr>
      </w:pPr>
      <w:r>
        <w:rPr>
          <w:rFonts w:ascii="Times New Roman" w:hAnsi="Times New Roman" w:cs="Times New Roman"/>
          <w:sz w:val="24"/>
          <w:szCs w:val="24"/>
        </w:rPr>
        <w:t xml:space="preserve">Es </w:t>
      </w:r>
      <w:r w:rsidR="00CF5349" w:rsidRPr="00BC38A2">
        <w:rPr>
          <w:rFonts w:ascii="Times New Roman" w:hAnsi="Times New Roman" w:cs="Times New Roman"/>
          <w:sz w:val="24"/>
          <w:szCs w:val="24"/>
        </w:rPr>
        <w:t xml:space="preserve">importancia </w:t>
      </w:r>
      <w:r>
        <w:rPr>
          <w:rFonts w:ascii="Times New Roman" w:hAnsi="Times New Roman" w:cs="Times New Roman"/>
          <w:sz w:val="24"/>
          <w:szCs w:val="24"/>
        </w:rPr>
        <w:t xml:space="preserve">que por medio de los procesos de aplicación de la </w:t>
      </w:r>
      <w:r w:rsidR="00CF5349" w:rsidRPr="00BC38A2">
        <w:rPr>
          <w:rFonts w:ascii="Times New Roman" w:hAnsi="Times New Roman" w:cs="Times New Roman"/>
          <w:sz w:val="24"/>
          <w:szCs w:val="24"/>
        </w:rPr>
        <w:t xml:space="preserve">justicia transicional y la reinserción que los actores </w:t>
      </w:r>
      <w:r>
        <w:rPr>
          <w:rFonts w:ascii="Times New Roman" w:hAnsi="Times New Roman" w:cs="Times New Roman"/>
          <w:sz w:val="24"/>
          <w:szCs w:val="24"/>
        </w:rPr>
        <w:t>inmersos en el conflicto armado</w:t>
      </w:r>
      <w:r w:rsidR="00CF5349" w:rsidRPr="00BC38A2">
        <w:rPr>
          <w:rFonts w:ascii="Times New Roman" w:hAnsi="Times New Roman" w:cs="Times New Roman"/>
          <w:sz w:val="24"/>
          <w:szCs w:val="24"/>
        </w:rPr>
        <w:t xml:space="preserve">, sean sancionados e incluso hacerlos participes </w:t>
      </w:r>
      <w:r>
        <w:rPr>
          <w:rFonts w:ascii="Times New Roman" w:hAnsi="Times New Roman" w:cs="Times New Roman"/>
          <w:sz w:val="24"/>
          <w:szCs w:val="24"/>
        </w:rPr>
        <w:t>en la mitigación de</w:t>
      </w:r>
      <w:r w:rsidR="00CF5349" w:rsidRPr="00BC38A2">
        <w:rPr>
          <w:rFonts w:ascii="Times New Roman" w:hAnsi="Times New Roman" w:cs="Times New Roman"/>
          <w:sz w:val="24"/>
          <w:szCs w:val="24"/>
        </w:rPr>
        <w:t xml:space="preserve"> los daños</w:t>
      </w:r>
      <w:r>
        <w:rPr>
          <w:rFonts w:ascii="Times New Roman" w:hAnsi="Times New Roman" w:cs="Times New Roman"/>
          <w:sz w:val="24"/>
          <w:szCs w:val="24"/>
        </w:rPr>
        <w:t xml:space="preserve"> causados al medio</w:t>
      </w:r>
      <w:r w:rsidR="00CF5349" w:rsidRPr="00BC38A2">
        <w:rPr>
          <w:rFonts w:ascii="Times New Roman" w:hAnsi="Times New Roman" w:cs="Times New Roman"/>
          <w:sz w:val="24"/>
          <w:szCs w:val="24"/>
        </w:rPr>
        <w:t xml:space="preserve"> ambient</w:t>
      </w:r>
      <w:r>
        <w:rPr>
          <w:rFonts w:ascii="Times New Roman" w:hAnsi="Times New Roman" w:cs="Times New Roman"/>
          <w:sz w:val="24"/>
          <w:szCs w:val="24"/>
        </w:rPr>
        <w:t xml:space="preserve">e. </w:t>
      </w:r>
      <w:r w:rsidR="00CF5349" w:rsidRPr="00BC38A2">
        <w:rPr>
          <w:rFonts w:ascii="Times New Roman" w:hAnsi="Times New Roman" w:cs="Times New Roman"/>
          <w:sz w:val="24"/>
          <w:szCs w:val="24"/>
        </w:rPr>
        <w:t>Otro factor importante en la economía seria la diversificación de la estructura de exportaciones ya que como bien se sabe de lo</w:t>
      </w:r>
      <w:r w:rsidR="004E3912">
        <w:rPr>
          <w:rFonts w:ascii="Times New Roman" w:hAnsi="Times New Roman" w:cs="Times New Roman"/>
          <w:sz w:val="24"/>
          <w:szCs w:val="24"/>
        </w:rPr>
        <w:t>s principales productos que más de exportan</w:t>
      </w:r>
      <w:r w:rsidR="00CF5349" w:rsidRPr="00BC38A2">
        <w:rPr>
          <w:rFonts w:ascii="Times New Roman" w:hAnsi="Times New Roman" w:cs="Times New Roman"/>
          <w:sz w:val="24"/>
          <w:szCs w:val="24"/>
        </w:rPr>
        <w:t xml:space="preserve"> del país son el petróleo crudo, el carbón y el oro los cuales agravan más el comportamiento del cambio climático siendo contrarios a lo que se busca, la recuperación de territorios de conflicto, por lo tanto se deben fortalecer a diversos sectores como el turístico, de servicios y agro en pro de la justicia restaurativa a favor del medio ambiente. </w:t>
      </w:r>
    </w:p>
    <w:p w14:paraId="46751AAC" w14:textId="77777777" w:rsidR="00A40332" w:rsidRDefault="00CF5349" w:rsidP="00A40332">
      <w:pPr>
        <w:ind w:firstLine="708"/>
        <w:jc w:val="both"/>
        <w:rPr>
          <w:rFonts w:ascii="Times New Roman" w:hAnsi="Times New Roman" w:cs="Times New Roman"/>
          <w:sz w:val="24"/>
          <w:szCs w:val="24"/>
        </w:rPr>
      </w:pPr>
      <w:r w:rsidRPr="00BC38A2">
        <w:rPr>
          <w:rFonts w:ascii="Times New Roman" w:hAnsi="Times New Roman" w:cs="Times New Roman"/>
          <w:sz w:val="24"/>
          <w:szCs w:val="24"/>
        </w:rPr>
        <w:t xml:space="preserve">Todo este fortalecimiento con el fin de poder recuperar todo el impacto que ha sido demasiado grave y silencioso a la naturaleza ya que en los grandes bosques e incluso los páramos se instalaban grupos al margen de la ley el </w:t>
      </w:r>
      <w:r w:rsidR="00A40332">
        <w:rPr>
          <w:rFonts w:ascii="Times New Roman" w:hAnsi="Times New Roman" w:cs="Times New Roman"/>
          <w:sz w:val="24"/>
          <w:szCs w:val="24"/>
        </w:rPr>
        <w:t>E</w:t>
      </w:r>
      <w:r w:rsidRPr="00BC38A2">
        <w:rPr>
          <w:rFonts w:ascii="Times New Roman" w:hAnsi="Times New Roman" w:cs="Times New Roman"/>
          <w:sz w:val="24"/>
          <w:szCs w:val="24"/>
        </w:rPr>
        <w:t xml:space="preserve">jército </w:t>
      </w:r>
      <w:r w:rsidR="00A40332">
        <w:rPr>
          <w:rFonts w:ascii="Times New Roman" w:hAnsi="Times New Roman" w:cs="Times New Roman"/>
          <w:sz w:val="24"/>
          <w:szCs w:val="24"/>
        </w:rPr>
        <w:t>N</w:t>
      </w:r>
      <w:r w:rsidRPr="00BC38A2">
        <w:rPr>
          <w:rFonts w:ascii="Times New Roman" w:hAnsi="Times New Roman" w:cs="Times New Roman"/>
          <w:sz w:val="24"/>
          <w:szCs w:val="24"/>
        </w:rPr>
        <w:t xml:space="preserve">acional para instalar sus bases dejando a su paso miles de hectáreas destruidas, incendios provocados, el sufrimiento causado a cientos de animales en el bosque, las aguas a las cuales se les interrumpió su flujo habitual. </w:t>
      </w:r>
      <w:r>
        <w:rPr>
          <w:rFonts w:ascii="Times New Roman" w:hAnsi="Times New Roman" w:cs="Times New Roman"/>
          <w:sz w:val="24"/>
          <w:szCs w:val="24"/>
          <w:lang w:val="es-ES"/>
        </w:rPr>
        <w:t>También es importante destacar la importancia de l</w:t>
      </w:r>
      <w:r w:rsidRPr="00E0621E">
        <w:rPr>
          <w:rFonts w:ascii="Times New Roman" w:hAnsi="Times New Roman" w:cs="Times New Roman"/>
          <w:sz w:val="24"/>
          <w:szCs w:val="24"/>
          <w:lang w:val="es-ES"/>
        </w:rPr>
        <w:t xml:space="preserve">a </w:t>
      </w:r>
      <w:r w:rsidR="00A40332" w:rsidRPr="00E0621E">
        <w:rPr>
          <w:rFonts w:ascii="Times New Roman" w:hAnsi="Times New Roman" w:cs="Times New Roman"/>
          <w:sz w:val="24"/>
          <w:szCs w:val="24"/>
          <w:lang w:val="es-ES"/>
        </w:rPr>
        <w:t>participación</w:t>
      </w:r>
      <w:r w:rsidRPr="00E0621E">
        <w:rPr>
          <w:rFonts w:ascii="Times New Roman" w:hAnsi="Times New Roman" w:cs="Times New Roman"/>
          <w:sz w:val="24"/>
          <w:szCs w:val="24"/>
          <w:lang w:val="es-ES"/>
        </w:rPr>
        <w:t xml:space="preserve"> de la sociedad civil, el compromiso del gobierno y la colaboración internacional son elementos cruciales en este proceso. comunidades locales influir en las decisiones ambientales que los afectan directamente. Al mismo tiempo, el gobierno debe fortalecer su capacidad para aplicar regulaciones ambientales y fomentar políticas que respeten y protejan la biodiversidad.</w:t>
      </w:r>
    </w:p>
    <w:p w14:paraId="68E2E6D1" w14:textId="10E55462" w:rsidR="00CF5349" w:rsidRDefault="00CF5349" w:rsidP="00A40332">
      <w:pPr>
        <w:ind w:firstLine="708"/>
        <w:jc w:val="both"/>
        <w:rPr>
          <w:rFonts w:ascii="Times New Roman" w:hAnsi="Times New Roman" w:cs="Times New Roman"/>
          <w:sz w:val="24"/>
          <w:szCs w:val="24"/>
          <w:lang w:val="es-ES"/>
        </w:rPr>
      </w:pPr>
      <w:r w:rsidRPr="00CF5349">
        <w:rPr>
          <w:rFonts w:ascii="Times New Roman" w:hAnsi="Times New Roman" w:cs="Times New Roman"/>
          <w:sz w:val="24"/>
          <w:szCs w:val="24"/>
          <w:lang w:val="es-ES"/>
        </w:rPr>
        <w:lastRenderedPageBreak/>
        <w:t>El glifosato, ampliamente utilizado en la agricultura, plantea preocupaciones significativas en entornos donde se aplica para combatir cultivos ilícitos. En relación con su impacto en el suelo, se sugiere que el glifosato se inactiva al entrar en contacto con las arcillas del suelo, aunque su residualidad puede afectar el crecimiento de la vegetación, lo que es es</w:t>
      </w:r>
      <w:r>
        <w:rPr>
          <w:rFonts w:ascii="Times New Roman" w:hAnsi="Times New Roman" w:cs="Times New Roman"/>
          <w:sz w:val="24"/>
          <w:szCs w:val="24"/>
          <w:lang w:val="es-ES"/>
        </w:rPr>
        <w:t>encial para la salud del suelo.</w:t>
      </w:r>
      <w:r w:rsidR="00A40332">
        <w:rPr>
          <w:rFonts w:ascii="Times New Roman" w:hAnsi="Times New Roman" w:cs="Times New Roman"/>
          <w:sz w:val="24"/>
          <w:szCs w:val="24"/>
          <w:lang w:val="es-ES"/>
        </w:rPr>
        <w:t xml:space="preserve"> L</w:t>
      </w:r>
      <w:r w:rsidRPr="00CF5349">
        <w:rPr>
          <w:rFonts w:ascii="Times New Roman" w:hAnsi="Times New Roman" w:cs="Times New Roman"/>
          <w:sz w:val="24"/>
          <w:szCs w:val="24"/>
          <w:lang w:val="es-ES"/>
        </w:rPr>
        <w:t>a correcta aplicación del glifosato en cultivos exige atención, con un límite de riego estimado del 30% de humedad para evitar la sobre saturación del suelo. Aunque existen alternativas al glifosato, como los herbicidas biológicos, su uso puede tener desventajas como el precio y la falta de efectividad inmediata</w:t>
      </w:r>
      <w:r>
        <w:rPr>
          <w:rFonts w:ascii="Times New Roman" w:hAnsi="Times New Roman" w:cs="Times New Roman"/>
          <w:sz w:val="24"/>
          <w:szCs w:val="24"/>
          <w:lang w:val="es-ES"/>
        </w:rPr>
        <w:t>.</w:t>
      </w:r>
    </w:p>
    <w:p w14:paraId="41FC99D9" w14:textId="10111A31" w:rsidR="00B14D10" w:rsidRPr="00A40332" w:rsidRDefault="00B14D10" w:rsidP="00A40332">
      <w:pPr>
        <w:ind w:firstLine="708"/>
        <w:jc w:val="both"/>
        <w:rPr>
          <w:rFonts w:ascii="Times New Roman" w:hAnsi="Times New Roman" w:cs="Times New Roman"/>
          <w:sz w:val="24"/>
          <w:szCs w:val="24"/>
        </w:rPr>
      </w:pPr>
      <w:r>
        <w:rPr>
          <w:rFonts w:ascii="Times New Roman" w:hAnsi="Times New Roman" w:cs="Times New Roman"/>
          <w:sz w:val="24"/>
          <w:szCs w:val="24"/>
          <w:lang w:val="es-ES"/>
        </w:rPr>
        <w:t xml:space="preserve">Asimismo, la explotación de recursos naturales es uno de los principales actores que han contribuido con el daño ambiental y el cual ha sido empleado por los grupos armados ilegales para financiar sus actividades. Es así como, el Estado de Colombia tiene la obligación de reconocer al medio ambiente como una víctima del conflicto y logra su reparación integral a través de diversas medidas que permitan recuperar las hectáreas de tierra afectadas y las diferentes fuentes hídricas que resultaron inmersas en los efectos devastadores de la guerra. </w:t>
      </w:r>
    </w:p>
    <w:p w14:paraId="72374ED7" w14:textId="77777777" w:rsidR="00CF5349" w:rsidRPr="00E0621E" w:rsidRDefault="00CF5349" w:rsidP="00E0621E">
      <w:pPr>
        <w:jc w:val="both"/>
        <w:rPr>
          <w:rFonts w:ascii="Times New Roman" w:hAnsi="Times New Roman" w:cs="Times New Roman"/>
          <w:sz w:val="24"/>
          <w:szCs w:val="24"/>
          <w:lang w:val="es-ES"/>
        </w:rPr>
      </w:pPr>
    </w:p>
    <w:p w14:paraId="4ED89128" w14:textId="77777777" w:rsidR="00F64D2C" w:rsidRPr="003E2208" w:rsidRDefault="00F64D2C" w:rsidP="00C14452">
      <w:pPr>
        <w:jc w:val="center"/>
        <w:rPr>
          <w:rFonts w:ascii="Times New Roman" w:hAnsi="Times New Roman" w:cs="Times New Roman"/>
          <w:b/>
          <w:bCs/>
          <w:sz w:val="24"/>
          <w:szCs w:val="24"/>
          <w:lang w:val="es-ES"/>
        </w:rPr>
      </w:pPr>
      <w:r w:rsidRPr="003E2208">
        <w:rPr>
          <w:rFonts w:ascii="Times New Roman" w:hAnsi="Times New Roman" w:cs="Times New Roman"/>
          <w:b/>
          <w:bCs/>
          <w:sz w:val="24"/>
          <w:szCs w:val="24"/>
          <w:lang w:val="es-ES"/>
        </w:rPr>
        <w:t>REFERENCIAS</w:t>
      </w:r>
    </w:p>
    <w:p w14:paraId="71E828F9" w14:textId="77777777" w:rsidR="00C14452" w:rsidRPr="00A25FE8" w:rsidRDefault="00C14452" w:rsidP="00A25FE8">
      <w:pPr>
        <w:tabs>
          <w:tab w:val="left" w:pos="6240"/>
        </w:tabs>
        <w:jc w:val="both"/>
        <w:rPr>
          <w:rFonts w:ascii="Times New Roman" w:hAnsi="Times New Roman" w:cs="Times New Roman"/>
          <w:i/>
          <w:sz w:val="24"/>
          <w:szCs w:val="24"/>
        </w:rPr>
      </w:pPr>
      <w:r w:rsidRPr="00A25FE8">
        <w:rPr>
          <w:rFonts w:ascii="Times New Roman" w:hAnsi="Times New Roman" w:cs="Times New Roman"/>
          <w:i/>
          <w:sz w:val="24"/>
          <w:szCs w:val="24"/>
        </w:rPr>
        <w:t xml:space="preserve">Arboleda-Correa, J. C. (2004). La Política Antidrogas en Colombia: Un Análisis a partir del Proyecto Nacional. Revista de Economía Institucional, 6(11), 207-225. </w:t>
      </w:r>
      <w:hyperlink r:id="rId15" w:history="1">
        <w:r w:rsidRPr="00A25FE8">
          <w:rPr>
            <w:rStyle w:val="Hipervnculo"/>
            <w:rFonts w:ascii="Times New Roman" w:hAnsi="Times New Roman" w:cs="Times New Roman"/>
            <w:i/>
            <w:color w:val="auto"/>
            <w:sz w:val="24"/>
            <w:szCs w:val="24"/>
          </w:rPr>
          <w:t>http://www.scielo.org.co/scielo.php?script=sci_arttext&amp;pid=S0121-47722004000200005</w:t>
        </w:r>
      </w:hyperlink>
    </w:p>
    <w:p w14:paraId="7278D91B" w14:textId="77777777" w:rsidR="00C14452" w:rsidRPr="00C14452" w:rsidRDefault="00C14452" w:rsidP="00A25FE8">
      <w:pPr>
        <w:tabs>
          <w:tab w:val="left" w:pos="6240"/>
        </w:tabs>
        <w:jc w:val="both"/>
        <w:rPr>
          <w:rFonts w:ascii="Times New Roman" w:hAnsi="Times New Roman" w:cs="Times New Roman"/>
          <w:sz w:val="24"/>
          <w:szCs w:val="24"/>
          <w:lang w:val="es-ES"/>
        </w:rPr>
      </w:pPr>
      <w:r w:rsidRPr="00C14452">
        <w:rPr>
          <w:rFonts w:ascii="Times New Roman" w:hAnsi="Times New Roman" w:cs="Times New Roman"/>
          <w:sz w:val="24"/>
          <w:szCs w:val="24"/>
          <w:lang w:val="es-ES"/>
        </w:rPr>
        <w:t xml:space="preserve">BBC NEWS MUNDO (2020) </w:t>
      </w:r>
      <w:r w:rsidRPr="00C14452">
        <w:rPr>
          <w:rFonts w:ascii="Times New Roman" w:hAnsi="Times New Roman" w:cs="Times New Roman"/>
          <w:sz w:val="24"/>
          <w:szCs w:val="24"/>
          <w:u w:val="single"/>
          <w:lang w:val="es-ES"/>
        </w:rPr>
        <w:t xml:space="preserve">BBC – </w:t>
      </w:r>
      <w:proofErr w:type="spellStart"/>
      <w:r w:rsidRPr="00C14452">
        <w:rPr>
          <w:rFonts w:ascii="Times New Roman" w:hAnsi="Times New Roman" w:cs="Times New Roman"/>
          <w:sz w:val="24"/>
          <w:szCs w:val="24"/>
          <w:u w:val="single"/>
          <w:lang w:val="es-ES"/>
        </w:rPr>
        <w:t>Glyphosate</w:t>
      </w:r>
      <w:proofErr w:type="spellEnd"/>
      <w:r w:rsidRPr="00C14452">
        <w:rPr>
          <w:rFonts w:ascii="Times New Roman" w:hAnsi="Times New Roman" w:cs="Times New Roman"/>
          <w:sz w:val="24"/>
          <w:szCs w:val="24"/>
          <w:lang w:val="es-ES"/>
        </w:rPr>
        <w:t xml:space="preserve"> </w:t>
      </w:r>
    </w:p>
    <w:p w14:paraId="212DDC5E" w14:textId="77777777" w:rsidR="00C14452" w:rsidRPr="00A25FE8" w:rsidRDefault="00C14452" w:rsidP="00A25FE8">
      <w:pPr>
        <w:tabs>
          <w:tab w:val="left" w:pos="6240"/>
        </w:tabs>
        <w:jc w:val="both"/>
        <w:rPr>
          <w:rFonts w:ascii="Times New Roman" w:hAnsi="Times New Roman" w:cs="Times New Roman"/>
          <w:sz w:val="24"/>
          <w:szCs w:val="24"/>
        </w:rPr>
      </w:pPr>
      <w:r w:rsidRPr="00A25FE8">
        <w:rPr>
          <w:rFonts w:ascii="Times New Roman" w:hAnsi="Times New Roman" w:cs="Times New Roman"/>
          <w:sz w:val="24"/>
          <w:szCs w:val="24"/>
        </w:rPr>
        <w:t>Botero-García, R., López, F., Ospino, H., Ponce de León-</w:t>
      </w:r>
      <w:proofErr w:type="spellStart"/>
      <w:r w:rsidRPr="00A25FE8">
        <w:rPr>
          <w:rFonts w:ascii="Times New Roman" w:hAnsi="Times New Roman" w:cs="Times New Roman"/>
          <w:sz w:val="24"/>
          <w:szCs w:val="24"/>
        </w:rPr>
        <w:t>Chaux</w:t>
      </w:r>
      <w:proofErr w:type="spellEnd"/>
      <w:r w:rsidRPr="00A25FE8">
        <w:rPr>
          <w:rFonts w:ascii="Times New Roman" w:hAnsi="Times New Roman" w:cs="Times New Roman"/>
          <w:sz w:val="24"/>
          <w:szCs w:val="24"/>
        </w:rPr>
        <w:t>, E. y Riveros, C. 2019. Áreas protegidas amazónicas y sus servidores como víctimas del conflicto armado. Bogotá, Colombia. Fundación para la Conservación y el Desarrollo Sostenible.</w:t>
      </w:r>
    </w:p>
    <w:p w14:paraId="776BC9DA" w14:textId="77777777" w:rsidR="00C14452" w:rsidRPr="00A25FE8" w:rsidRDefault="00C14452" w:rsidP="00A25FE8">
      <w:pPr>
        <w:tabs>
          <w:tab w:val="left" w:pos="6240"/>
        </w:tabs>
        <w:jc w:val="both"/>
        <w:rPr>
          <w:rFonts w:ascii="Times New Roman" w:hAnsi="Times New Roman" w:cs="Times New Roman"/>
          <w:i/>
          <w:sz w:val="24"/>
          <w:szCs w:val="24"/>
        </w:rPr>
      </w:pPr>
      <w:r w:rsidRPr="00A25FE8">
        <w:rPr>
          <w:rFonts w:ascii="Times New Roman" w:hAnsi="Times New Roman" w:cs="Times New Roman"/>
          <w:i/>
          <w:sz w:val="24"/>
          <w:szCs w:val="24"/>
        </w:rPr>
        <w:t>Cass. R. Sunstein (2006) Riesgo y razón: Seguridad, ley y medio ambiente. Primera Edición. Pág. (74)</w:t>
      </w:r>
    </w:p>
    <w:p w14:paraId="7D2BA9E0" w14:textId="77777777" w:rsidR="00C14452" w:rsidRPr="00A25FE8" w:rsidRDefault="00C14452" w:rsidP="00A25FE8">
      <w:pPr>
        <w:tabs>
          <w:tab w:val="left" w:pos="6240"/>
        </w:tabs>
        <w:jc w:val="both"/>
        <w:rPr>
          <w:rFonts w:ascii="Times New Roman" w:hAnsi="Times New Roman" w:cs="Times New Roman"/>
          <w:sz w:val="24"/>
          <w:szCs w:val="24"/>
        </w:rPr>
      </w:pPr>
      <w:r w:rsidRPr="00A25FE8">
        <w:rPr>
          <w:rFonts w:ascii="Times New Roman" w:hAnsi="Times New Roman" w:cs="Times New Roman"/>
          <w:sz w:val="24"/>
          <w:szCs w:val="24"/>
        </w:rPr>
        <w:t xml:space="preserve">Centro Nacional de Memoria Histórica, (2016), Tierras y conflictos rurales. Historia, políticas agrarias y protagonistas, Bogotá, CNMH. </w:t>
      </w:r>
      <w:hyperlink r:id="rId16" w:history="1">
        <w:r w:rsidRPr="00A25FE8">
          <w:rPr>
            <w:rStyle w:val="Hipervnculo"/>
            <w:rFonts w:ascii="Times New Roman" w:hAnsi="Times New Roman" w:cs="Times New Roman"/>
            <w:color w:val="auto"/>
            <w:sz w:val="24"/>
            <w:szCs w:val="24"/>
          </w:rPr>
          <w:t>https://centrodememoriahistorica.gov.co/wp-content/uploads/2020/01/tierras-y-conflictos-rurales.pdf</w:t>
        </w:r>
      </w:hyperlink>
    </w:p>
    <w:p w14:paraId="0F20F5FB" w14:textId="77777777" w:rsidR="00C14452" w:rsidRPr="00A25FE8" w:rsidRDefault="00C14452" w:rsidP="00A25FE8">
      <w:pPr>
        <w:tabs>
          <w:tab w:val="left" w:pos="6240"/>
        </w:tabs>
        <w:jc w:val="both"/>
        <w:rPr>
          <w:rFonts w:ascii="Times New Roman" w:hAnsi="Times New Roman" w:cs="Times New Roman"/>
          <w:i/>
          <w:sz w:val="24"/>
          <w:szCs w:val="24"/>
        </w:rPr>
      </w:pPr>
      <w:proofErr w:type="spellStart"/>
      <w:r w:rsidRPr="00A25FE8">
        <w:rPr>
          <w:rFonts w:ascii="Times New Roman" w:hAnsi="Times New Roman" w:cs="Times New Roman"/>
          <w:i/>
          <w:sz w:val="24"/>
          <w:szCs w:val="24"/>
        </w:rPr>
        <w:t>Cesed</w:t>
      </w:r>
      <w:proofErr w:type="spellEnd"/>
      <w:r w:rsidRPr="00A25FE8">
        <w:rPr>
          <w:rFonts w:ascii="Times New Roman" w:hAnsi="Times New Roman" w:cs="Times New Roman"/>
          <w:i/>
          <w:sz w:val="24"/>
          <w:szCs w:val="24"/>
        </w:rPr>
        <w:t xml:space="preserve">. (2021). Reanudar fumigación de cultivos [PDF]. Universidad de los Andes. </w:t>
      </w:r>
      <w:hyperlink r:id="rId17" w:history="1">
        <w:r w:rsidRPr="00A25FE8">
          <w:rPr>
            <w:rStyle w:val="Hipervnculo"/>
            <w:rFonts w:ascii="Times New Roman" w:hAnsi="Times New Roman" w:cs="Times New Roman"/>
            <w:i/>
            <w:color w:val="auto"/>
            <w:sz w:val="24"/>
            <w:szCs w:val="24"/>
          </w:rPr>
          <w:t>https://cesed.uniandes.edu.co/wp-content/uploads/2021/03/Reanudar-fumigaci%C3%B3n-de-cultivos_.pdf</w:t>
        </w:r>
      </w:hyperlink>
    </w:p>
    <w:p w14:paraId="7E895E8B" w14:textId="77777777" w:rsidR="00C14452" w:rsidRPr="00A25FE8" w:rsidRDefault="00C14452" w:rsidP="00A25FE8">
      <w:pPr>
        <w:tabs>
          <w:tab w:val="left" w:pos="6240"/>
        </w:tabs>
        <w:jc w:val="both"/>
        <w:rPr>
          <w:rStyle w:val="Hipervnculo"/>
          <w:rFonts w:ascii="Times New Roman" w:hAnsi="Times New Roman" w:cs="Times New Roman"/>
          <w:color w:val="auto"/>
          <w:sz w:val="24"/>
          <w:szCs w:val="24"/>
        </w:rPr>
      </w:pPr>
      <w:proofErr w:type="spellStart"/>
      <w:r w:rsidRPr="00A25FE8">
        <w:rPr>
          <w:rStyle w:val="Hipervnculo"/>
          <w:rFonts w:ascii="Times New Roman" w:hAnsi="Times New Roman" w:cs="Times New Roman"/>
          <w:color w:val="auto"/>
          <w:sz w:val="24"/>
          <w:szCs w:val="24"/>
          <w:u w:val="none"/>
        </w:rPr>
        <w:t>D’Angelo</w:t>
      </w:r>
      <w:proofErr w:type="spellEnd"/>
      <w:r w:rsidRPr="00A25FE8">
        <w:rPr>
          <w:rStyle w:val="Hipervnculo"/>
          <w:rFonts w:ascii="Times New Roman" w:hAnsi="Times New Roman" w:cs="Times New Roman"/>
          <w:color w:val="auto"/>
          <w:sz w:val="24"/>
          <w:szCs w:val="24"/>
          <w:u w:val="none"/>
        </w:rPr>
        <w:t>, O. (2002</w:t>
      </w:r>
      <w:r w:rsidRPr="00C14452">
        <w:rPr>
          <w:rStyle w:val="Hipervnculo"/>
          <w:rFonts w:ascii="Times New Roman" w:hAnsi="Times New Roman" w:cs="Times New Roman"/>
          <w:color w:val="auto"/>
          <w:sz w:val="24"/>
          <w:szCs w:val="24"/>
          <w:u w:val="none"/>
        </w:rPr>
        <w:t>). Subjetividad Social, Desarrollo y Retos de la Complejidad. Cuba: Ciencias Sociales. 31.</w:t>
      </w:r>
    </w:p>
    <w:p w14:paraId="76FCFBD2" w14:textId="77777777" w:rsidR="00C14452" w:rsidRPr="00A25FE8" w:rsidRDefault="00C14452" w:rsidP="00A25FE8">
      <w:pPr>
        <w:tabs>
          <w:tab w:val="left" w:pos="6240"/>
        </w:tabs>
        <w:jc w:val="both"/>
        <w:rPr>
          <w:rStyle w:val="Hipervnculo"/>
          <w:rFonts w:ascii="Times New Roman" w:hAnsi="Times New Roman" w:cs="Times New Roman"/>
          <w:color w:val="auto"/>
          <w:sz w:val="24"/>
          <w:szCs w:val="24"/>
          <w:u w:val="none"/>
        </w:rPr>
      </w:pPr>
      <w:r w:rsidRPr="00A25FE8">
        <w:rPr>
          <w:rStyle w:val="Hipervnculo"/>
          <w:rFonts w:ascii="Times New Roman" w:hAnsi="Times New Roman" w:cs="Times New Roman"/>
          <w:color w:val="auto"/>
          <w:sz w:val="24"/>
          <w:szCs w:val="24"/>
          <w:u w:val="none"/>
        </w:rPr>
        <w:lastRenderedPageBreak/>
        <w:t xml:space="preserve">Foster S. </w:t>
      </w:r>
      <w:proofErr w:type="spellStart"/>
      <w:r w:rsidRPr="00A25FE8">
        <w:rPr>
          <w:rStyle w:val="Hipervnculo"/>
          <w:rFonts w:ascii="Times New Roman" w:hAnsi="Times New Roman" w:cs="Times New Roman"/>
          <w:color w:val="auto"/>
          <w:sz w:val="24"/>
          <w:szCs w:val="24"/>
          <w:u w:val="none"/>
        </w:rPr>
        <w:t>Elzinga</w:t>
      </w:r>
      <w:proofErr w:type="spellEnd"/>
      <w:r w:rsidRPr="00A25FE8">
        <w:rPr>
          <w:rStyle w:val="Hipervnculo"/>
          <w:rFonts w:ascii="Times New Roman" w:hAnsi="Times New Roman" w:cs="Times New Roman"/>
          <w:color w:val="auto"/>
          <w:sz w:val="24"/>
          <w:szCs w:val="24"/>
          <w:u w:val="none"/>
        </w:rPr>
        <w:t xml:space="preserve"> D. ONU </w:t>
      </w:r>
      <w:hyperlink r:id="rId18" w:history="1">
        <w:r w:rsidRPr="00A25FE8">
          <w:rPr>
            <w:rStyle w:val="Hipervnculo"/>
            <w:rFonts w:ascii="Times New Roman" w:hAnsi="Times New Roman" w:cs="Times New Roman"/>
            <w:color w:val="auto"/>
            <w:sz w:val="24"/>
            <w:szCs w:val="24"/>
          </w:rPr>
          <w:t>https://www.un.org/es/chronicle/article/el-papel-de-los-combustibles-fosiles-en-un-sistema-energetico-sostenible</w:t>
        </w:r>
      </w:hyperlink>
    </w:p>
    <w:p w14:paraId="625594C2" w14:textId="77777777" w:rsidR="00C14452" w:rsidRPr="00A25FE8" w:rsidRDefault="00C14452" w:rsidP="00A25FE8">
      <w:pPr>
        <w:tabs>
          <w:tab w:val="left" w:pos="6240"/>
        </w:tabs>
        <w:jc w:val="both"/>
        <w:rPr>
          <w:rFonts w:ascii="Times New Roman" w:hAnsi="Times New Roman" w:cs="Times New Roman"/>
          <w:sz w:val="24"/>
          <w:szCs w:val="24"/>
        </w:rPr>
      </w:pPr>
      <w:r w:rsidRPr="00A25FE8">
        <w:rPr>
          <w:rFonts w:ascii="Times New Roman" w:hAnsi="Times New Roman" w:cs="Times New Roman"/>
          <w:sz w:val="24"/>
          <w:szCs w:val="24"/>
        </w:rPr>
        <w:t xml:space="preserve">Indepaz. (2017). Informe especial sobre </w:t>
      </w:r>
      <w:proofErr w:type="spellStart"/>
      <w:r w:rsidRPr="00A25FE8">
        <w:rPr>
          <w:rFonts w:ascii="Times New Roman" w:hAnsi="Times New Roman" w:cs="Times New Roman"/>
          <w:sz w:val="24"/>
          <w:szCs w:val="24"/>
        </w:rPr>
        <w:t>po</w:t>
      </w:r>
      <w:proofErr w:type="spellEnd"/>
      <w:r w:rsidRPr="00A25FE8">
        <w:rPr>
          <w:rFonts w:ascii="Times New Roman" w:hAnsi="Times New Roman" w:cs="Times New Roman"/>
          <w:sz w:val="24"/>
          <w:szCs w:val="24"/>
        </w:rPr>
        <w:t xml:space="preserve"> - lítica de drogas en Colombia en el ámbito de la producción. Enero-junio 2017. Bogotá, Colombia</w:t>
      </w:r>
    </w:p>
    <w:p w14:paraId="0838BEDB" w14:textId="553F1A2A" w:rsidR="00C14452" w:rsidRPr="00A25FE8" w:rsidRDefault="00C14452" w:rsidP="00A25FE8">
      <w:pPr>
        <w:tabs>
          <w:tab w:val="left" w:pos="6240"/>
        </w:tabs>
        <w:jc w:val="both"/>
        <w:rPr>
          <w:rFonts w:ascii="Times New Roman" w:hAnsi="Times New Roman" w:cs="Times New Roman"/>
          <w:i/>
          <w:sz w:val="24"/>
          <w:szCs w:val="24"/>
        </w:rPr>
      </w:pPr>
      <w:r>
        <w:rPr>
          <w:rFonts w:ascii="Times New Roman" w:hAnsi="Times New Roman" w:cs="Times New Roman"/>
          <w:iCs/>
          <w:sz w:val="24"/>
          <w:szCs w:val="24"/>
        </w:rPr>
        <w:t>I</w:t>
      </w:r>
      <w:r w:rsidRPr="00C14452">
        <w:rPr>
          <w:rFonts w:ascii="Times New Roman" w:hAnsi="Times New Roman" w:cs="Times New Roman"/>
          <w:iCs/>
          <w:sz w:val="24"/>
          <w:szCs w:val="24"/>
        </w:rPr>
        <w:t>ndepaz</w:t>
      </w:r>
      <w:r w:rsidRPr="00A25FE8">
        <w:rPr>
          <w:rFonts w:ascii="Times New Roman" w:hAnsi="Times New Roman" w:cs="Times New Roman"/>
          <w:i/>
          <w:sz w:val="24"/>
          <w:szCs w:val="24"/>
        </w:rPr>
        <w:t xml:space="preserve">. (2018). Memoria histórica de las fumigaciones [Informe]. Recuperado de </w:t>
      </w:r>
      <w:hyperlink r:id="rId19" w:history="1">
        <w:r w:rsidRPr="00A25FE8">
          <w:rPr>
            <w:rStyle w:val="Hipervnculo"/>
            <w:rFonts w:ascii="Times New Roman" w:hAnsi="Times New Roman" w:cs="Times New Roman"/>
            <w:i/>
            <w:color w:val="auto"/>
            <w:sz w:val="24"/>
            <w:szCs w:val="24"/>
          </w:rPr>
          <w:t>https://www.indepaz.org.co/wp-content/uploads/2018/08/Memoria-historica-de-las-fumigaciones.pdf</w:t>
        </w:r>
      </w:hyperlink>
    </w:p>
    <w:p w14:paraId="03FE8C03" w14:textId="77777777" w:rsidR="00C14452" w:rsidRPr="00A25FE8" w:rsidRDefault="00C14452" w:rsidP="00A25FE8">
      <w:pPr>
        <w:tabs>
          <w:tab w:val="left" w:pos="6240"/>
        </w:tabs>
        <w:jc w:val="both"/>
        <w:rPr>
          <w:rFonts w:ascii="Times New Roman" w:hAnsi="Times New Roman" w:cs="Times New Roman"/>
          <w:i/>
          <w:sz w:val="24"/>
          <w:szCs w:val="24"/>
        </w:rPr>
      </w:pPr>
      <w:r w:rsidRPr="00A25FE8">
        <w:rPr>
          <w:rFonts w:ascii="Times New Roman" w:hAnsi="Times New Roman" w:cs="Times New Roman"/>
          <w:i/>
          <w:sz w:val="24"/>
          <w:szCs w:val="24"/>
        </w:rPr>
        <w:t xml:space="preserve">Instituto de Estudios para el Desarrollo y la Paz (INDEPAZ). (2018). Memoria histórica de las fumigaciones: Víctimas y resistencias [PDF]. </w:t>
      </w:r>
      <w:hyperlink r:id="rId20" w:history="1">
        <w:r w:rsidRPr="00A25FE8">
          <w:rPr>
            <w:rStyle w:val="Hipervnculo"/>
            <w:rFonts w:ascii="Times New Roman" w:hAnsi="Times New Roman" w:cs="Times New Roman"/>
            <w:i/>
            <w:color w:val="auto"/>
            <w:sz w:val="24"/>
            <w:szCs w:val="24"/>
          </w:rPr>
          <w:t>https://www.indepaz.org.co/wp-content/uploads/2018/08/Memoria-historica-de-las-fumigaciones.pdf</w:t>
        </w:r>
      </w:hyperlink>
    </w:p>
    <w:p w14:paraId="574E0842" w14:textId="77777777" w:rsidR="00C14452" w:rsidRPr="003E2208" w:rsidRDefault="00C14452" w:rsidP="00A25FE8">
      <w:pPr>
        <w:tabs>
          <w:tab w:val="left" w:pos="6240"/>
        </w:tabs>
        <w:jc w:val="both"/>
        <w:rPr>
          <w:rStyle w:val="Hipervnculo"/>
          <w:rFonts w:ascii="Times New Roman" w:hAnsi="Times New Roman" w:cs="Times New Roman"/>
          <w:color w:val="auto"/>
          <w:sz w:val="24"/>
          <w:szCs w:val="24"/>
          <w:u w:val="none"/>
          <w:lang w:val="en-US"/>
        </w:rPr>
      </w:pPr>
      <w:r w:rsidRPr="00A25FE8">
        <w:rPr>
          <w:rStyle w:val="Hipervnculo"/>
          <w:rFonts w:ascii="Times New Roman" w:hAnsi="Times New Roman" w:cs="Times New Roman"/>
          <w:color w:val="auto"/>
          <w:sz w:val="24"/>
          <w:szCs w:val="24"/>
          <w:u w:val="none"/>
        </w:rPr>
        <w:t xml:space="preserve">Martínez. J (2015). Nuevos desiertos avanzan detrás de la fiebre del oro. </w:t>
      </w:r>
      <w:hyperlink r:id="rId21" w:history="1">
        <w:r w:rsidRPr="003E2208">
          <w:rPr>
            <w:rStyle w:val="Hipervnculo"/>
            <w:rFonts w:ascii="Times New Roman" w:hAnsi="Times New Roman" w:cs="Times New Roman"/>
            <w:color w:val="auto"/>
            <w:sz w:val="24"/>
            <w:szCs w:val="24"/>
            <w:lang w:val="en-US"/>
          </w:rPr>
          <w:t>https://www.eltiempo.com/archivo/documento/CMS-16460299</w:t>
        </w:r>
      </w:hyperlink>
    </w:p>
    <w:p w14:paraId="679FBC84" w14:textId="77777777" w:rsidR="00C14452" w:rsidRPr="003E2208" w:rsidRDefault="00C14452" w:rsidP="00A25FE8">
      <w:pPr>
        <w:tabs>
          <w:tab w:val="left" w:pos="6240"/>
        </w:tabs>
        <w:jc w:val="both"/>
        <w:rPr>
          <w:rFonts w:ascii="Times New Roman" w:hAnsi="Times New Roman" w:cs="Times New Roman"/>
          <w:i/>
          <w:sz w:val="24"/>
          <w:szCs w:val="24"/>
          <w:lang w:val="en-US"/>
        </w:rPr>
      </w:pPr>
      <w:proofErr w:type="spellStart"/>
      <w:r w:rsidRPr="00696AB6">
        <w:rPr>
          <w:rFonts w:ascii="Times New Roman" w:hAnsi="Times New Roman" w:cs="Times New Roman"/>
          <w:i/>
          <w:sz w:val="24"/>
          <w:szCs w:val="24"/>
          <w:lang w:val="en-US"/>
        </w:rPr>
        <w:t>McHungten</w:t>
      </w:r>
      <w:proofErr w:type="spellEnd"/>
      <w:r w:rsidRPr="00696AB6">
        <w:rPr>
          <w:rFonts w:ascii="Times New Roman" w:hAnsi="Times New Roman" w:cs="Times New Roman"/>
          <w:i/>
          <w:sz w:val="24"/>
          <w:szCs w:val="24"/>
          <w:lang w:val="en-US"/>
        </w:rPr>
        <w:t xml:space="preserve"> (2000) Pandora’s Picnic Basket, Oxford University Press. </w:t>
      </w:r>
      <w:r w:rsidRPr="003E2208">
        <w:rPr>
          <w:rFonts w:ascii="Times New Roman" w:hAnsi="Times New Roman" w:cs="Times New Roman"/>
          <w:i/>
          <w:sz w:val="24"/>
          <w:szCs w:val="24"/>
          <w:lang w:val="en-US"/>
        </w:rPr>
        <w:t>Oxford University Press, UK; first edition.</w:t>
      </w:r>
    </w:p>
    <w:p w14:paraId="76100D69" w14:textId="77777777" w:rsidR="00C14452" w:rsidRPr="00A25FE8" w:rsidRDefault="00C14452" w:rsidP="00A25FE8">
      <w:pPr>
        <w:tabs>
          <w:tab w:val="left" w:pos="6240"/>
        </w:tabs>
        <w:jc w:val="both"/>
        <w:rPr>
          <w:rFonts w:ascii="Times New Roman" w:hAnsi="Times New Roman" w:cs="Times New Roman"/>
          <w:sz w:val="24"/>
          <w:szCs w:val="24"/>
        </w:rPr>
      </w:pPr>
      <w:r w:rsidRPr="00696AB6">
        <w:rPr>
          <w:rFonts w:ascii="Times New Roman" w:hAnsi="Times New Roman" w:cs="Times New Roman"/>
          <w:sz w:val="24"/>
          <w:szCs w:val="24"/>
          <w:lang w:val="en-US"/>
        </w:rPr>
        <w:t xml:space="preserve">Mendez F. (2020) Armed </w:t>
      </w:r>
      <w:proofErr w:type="spellStart"/>
      <w:r w:rsidRPr="00696AB6">
        <w:rPr>
          <w:rFonts w:ascii="Times New Roman" w:hAnsi="Times New Roman" w:cs="Times New Roman"/>
          <w:sz w:val="24"/>
          <w:szCs w:val="24"/>
          <w:lang w:val="en-US"/>
        </w:rPr>
        <w:t>conflicto</w:t>
      </w:r>
      <w:proofErr w:type="spellEnd"/>
      <w:r w:rsidRPr="00696AB6">
        <w:rPr>
          <w:rFonts w:ascii="Times New Roman" w:hAnsi="Times New Roman" w:cs="Times New Roman"/>
          <w:sz w:val="24"/>
          <w:szCs w:val="24"/>
          <w:lang w:val="en-US"/>
        </w:rPr>
        <w:t xml:space="preserve">, </w:t>
      </w:r>
      <w:proofErr w:type="spellStart"/>
      <w:r w:rsidRPr="00696AB6">
        <w:rPr>
          <w:rFonts w:ascii="Times New Roman" w:hAnsi="Times New Roman" w:cs="Times New Roman"/>
          <w:sz w:val="24"/>
          <w:szCs w:val="24"/>
          <w:lang w:val="en-US"/>
        </w:rPr>
        <w:t>polution</w:t>
      </w:r>
      <w:proofErr w:type="spellEnd"/>
      <w:r w:rsidRPr="00696AB6">
        <w:rPr>
          <w:rFonts w:ascii="Times New Roman" w:hAnsi="Times New Roman" w:cs="Times New Roman"/>
          <w:sz w:val="24"/>
          <w:szCs w:val="24"/>
          <w:lang w:val="en-US"/>
        </w:rPr>
        <w:t xml:space="preserve">, and health risks. </w:t>
      </w:r>
      <w:proofErr w:type="spellStart"/>
      <w:r w:rsidRPr="00A25FE8">
        <w:rPr>
          <w:rFonts w:ascii="Times New Roman" w:hAnsi="Times New Roman" w:cs="Times New Roman"/>
          <w:sz w:val="24"/>
          <w:szCs w:val="24"/>
        </w:rPr>
        <w:t>Biomedica</w:t>
      </w:r>
      <w:proofErr w:type="spellEnd"/>
      <w:r w:rsidRPr="00A25FE8">
        <w:rPr>
          <w:rFonts w:ascii="Times New Roman" w:hAnsi="Times New Roman" w:cs="Times New Roman"/>
          <w:sz w:val="24"/>
          <w:szCs w:val="24"/>
        </w:rPr>
        <w:t xml:space="preserve">, </w:t>
      </w:r>
      <w:proofErr w:type="spellStart"/>
      <w:r w:rsidRPr="00A25FE8">
        <w:rPr>
          <w:rFonts w:ascii="Times New Roman" w:hAnsi="Times New Roman" w:cs="Times New Roman"/>
          <w:sz w:val="24"/>
          <w:szCs w:val="24"/>
        </w:rPr>
        <w:t>Vol</w:t>
      </w:r>
      <w:proofErr w:type="spellEnd"/>
      <w:r w:rsidRPr="00A25FE8">
        <w:rPr>
          <w:rFonts w:ascii="Times New Roman" w:hAnsi="Times New Roman" w:cs="Times New Roman"/>
          <w:sz w:val="24"/>
          <w:szCs w:val="24"/>
        </w:rPr>
        <w:t xml:space="preserve">, 41, </w:t>
      </w:r>
      <w:proofErr w:type="spellStart"/>
      <w:r w:rsidRPr="00A25FE8">
        <w:rPr>
          <w:rFonts w:ascii="Times New Roman" w:hAnsi="Times New Roman" w:cs="Times New Roman"/>
          <w:sz w:val="24"/>
          <w:szCs w:val="24"/>
        </w:rPr>
        <w:t>num</w:t>
      </w:r>
      <w:proofErr w:type="spellEnd"/>
      <w:r w:rsidRPr="00A25FE8">
        <w:rPr>
          <w:rFonts w:ascii="Times New Roman" w:hAnsi="Times New Roman" w:cs="Times New Roman"/>
          <w:sz w:val="24"/>
          <w:szCs w:val="24"/>
        </w:rPr>
        <w:t xml:space="preserve">. 4, </w:t>
      </w:r>
      <w:proofErr w:type="spellStart"/>
      <w:r w:rsidRPr="00A25FE8">
        <w:rPr>
          <w:rFonts w:ascii="Times New Roman" w:hAnsi="Times New Roman" w:cs="Times New Roman"/>
          <w:sz w:val="24"/>
          <w:szCs w:val="24"/>
        </w:rPr>
        <w:t>pp</w:t>
      </w:r>
      <w:proofErr w:type="spellEnd"/>
      <w:r w:rsidRPr="00A25FE8">
        <w:rPr>
          <w:rFonts w:ascii="Times New Roman" w:hAnsi="Times New Roman" w:cs="Times New Roman"/>
          <w:sz w:val="24"/>
          <w:szCs w:val="24"/>
        </w:rPr>
        <w:t xml:space="preserve"> 673-675.</w:t>
      </w:r>
    </w:p>
    <w:p w14:paraId="60DF5FD7" w14:textId="77777777" w:rsidR="00C14452" w:rsidRPr="00A25FE8" w:rsidRDefault="00C14452" w:rsidP="00A25FE8">
      <w:pPr>
        <w:tabs>
          <w:tab w:val="left" w:pos="6240"/>
        </w:tabs>
        <w:jc w:val="both"/>
        <w:rPr>
          <w:rFonts w:ascii="Times New Roman" w:hAnsi="Times New Roman" w:cs="Times New Roman"/>
          <w:sz w:val="24"/>
          <w:szCs w:val="24"/>
        </w:rPr>
      </w:pPr>
      <w:r w:rsidRPr="00A25FE8">
        <w:rPr>
          <w:rFonts w:ascii="Times New Roman" w:hAnsi="Times New Roman" w:cs="Times New Roman"/>
          <w:sz w:val="24"/>
          <w:szCs w:val="24"/>
        </w:rPr>
        <w:t xml:space="preserve">Parques Nacionales Naturales de Colombia. (s.f.). Lineamientos para la creación de áreas protegidas en predios privados. Recuperado de </w:t>
      </w:r>
      <w:hyperlink r:id="rId22" w:history="1">
        <w:r w:rsidRPr="00A25FE8">
          <w:rPr>
            <w:rStyle w:val="Hipervnculo"/>
            <w:rFonts w:ascii="Times New Roman" w:hAnsi="Times New Roman" w:cs="Times New Roman"/>
            <w:color w:val="auto"/>
            <w:sz w:val="24"/>
            <w:szCs w:val="24"/>
          </w:rPr>
          <w:t>https://old.parquesnacionales.gov.co/portal/wpcontent/uploads/2015/07/KPT_Lineamientos-Areas-Protegidas-en-PD.pdf</w:t>
        </w:r>
      </w:hyperlink>
    </w:p>
    <w:p w14:paraId="746CAE1E" w14:textId="77777777" w:rsidR="00C14452" w:rsidRPr="00A25FE8" w:rsidRDefault="00C14452" w:rsidP="00A25FE8">
      <w:pPr>
        <w:tabs>
          <w:tab w:val="left" w:pos="6240"/>
        </w:tabs>
        <w:jc w:val="both"/>
        <w:rPr>
          <w:rFonts w:ascii="Times New Roman" w:hAnsi="Times New Roman" w:cs="Times New Roman"/>
          <w:i/>
          <w:sz w:val="24"/>
          <w:szCs w:val="24"/>
        </w:rPr>
      </w:pPr>
      <w:r w:rsidRPr="00A25FE8">
        <w:rPr>
          <w:rFonts w:ascii="Times New Roman" w:hAnsi="Times New Roman" w:cs="Times New Roman"/>
          <w:i/>
          <w:sz w:val="24"/>
          <w:szCs w:val="24"/>
        </w:rPr>
        <w:t xml:space="preserve">Pérez-Soto, C. (2016). Violencia política y narcotráfico en la región del Catatumbo: Un enfoque crítico desde la economía política y los estudios de seguridad [Tesis de maestría, Universidad del Rosario]. </w:t>
      </w:r>
      <w:hyperlink r:id="rId23" w:history="1">
        <w:r w:rsidRPr="00A25FE8">
          <w:rPr>
            <w:rStyle w:val="Hipervnculo"/>
            <w:rFonts w:ascii="Times New Roman" w:hAnsi="Times New Roman" w:cs="Times New Roman"/>
            <w:i/>
            <w:color w:val="auto"/>
            <w:sz w:val="24"/>
            <w:szCs w:val="24"/>
          </w:rPr>
          <w:t>https://repository.urosario.edu.co/server/api/core/bitstreams/65c58d1c-d3bb-44ea-a114-c45ecb2f5936/content</w:t>
        </w:r>
      </w:hyperlink>
    </w:p>
    <w:p w14:paraId="0860AE23" w14:textId="77777777" w:rsidR="00C14452" w:rsidRPr="00A25FE8" w:rsidRDefault="00C14452" w:rsidP="00A25FE8">
      <w:pPr>
        <w:tabs>
          <w:tab w:val="left" w:pos="6240"/>
        </w:tabs>
        <w:jc w:val="both"/>
        <w:rPr>
          <w:rFonts w:ascii="Times New Roman" w:hAnsi="Times New Roman" w:cs="Times New Roman"/>
          <w:sz w:val="24"/>
          <w:szCs w:val="24"/>
        </w:rPr>
      </w:pPr>
      <w:r w:rsidRPr="00A25FE8">
        <w:rPr>
          <w:rFonts w:ascii="Times New Roman" w:hAnsi="Times New Roman" w:cs="Times New Roman"/>
          <w:sz w:val="24"/>
          <w:szCs w:val="24"/>
        </w:rPr>
        <w:t xml:space="preserve">Sánchez, G. (1989). Violencia, guerrillas y estructuras agrarias. En V. autores, Nueva Historia de Colombia (Vol. II, págs. 127-151). Bogotá, Colombia: Planeta Colombiana </w:t>
      </w:r>
      <w:proofErr w:type="spellStart"/>
      <w:r w:rsidRPr="00A25FE8">
        <w:rPr>
          <w:rFonts w:ascii="Times New Roman" w:hAnsi="Times New Roman" w:cs="Times New Roman"/>
          <w:sz w:val="24"/>
          <w:szCs w:val="24"/>
        </w:rPr>
        <w:t>Edi</w:t>
      </w:r>
      <w:proofErr w:type="spellEnd"/>
      <w:r w:rsidRPr="00A25FE8">
        <w:rPr>
          <w:rFonts w:ascii="Times New Roman" w:hAnsi="Times New Roman" w:cs="Times New Roman"/>
          <w:sz w:val="24"/>
          <w:szCs w:val="24"/>
        </w:rPr>
        <w:t xml:space="preserve"> - </w:t>
      </w:r>
      <w:proofErr w:type="spellStart"/>
      <w:r w:rsidRPr="00A25FE8">
        <w:rPr>
          <w:rFonts w:ascii="Times New Roman" w:hAnsi="Times New Roman" w:cs="Times New Roman"/>
          <w:sz w:val="24"/>
          <w:szCs w:val="24"/>
        </w:rPr>
        <w:t>torial</w:t>
      </w:r>
      <w:proofErr w:type="spellEnd"/>
      <w:r w:rsidRPr="00A25FE8">
        <w:rPr>
          <w:rFonts w:ascii="Times New Roman" w:hAnsi="Times New Roman" w:cs="Times New Roman"/>
          <w:sz w:val="24"/>
          <w:szCs w:val="24"/>
        </w:rPr>
        <w:t xml:space="preserve"> SAS.</w:t>
      </w:r>
    </w:p>
    <w:p w14:paraId="00052426" w14:textId="77777777" w:rsidR="00C14452" w:rsidRPr="00A25FE8" w:rsidRDefault="00C14452" w:rsidP="00A25FE8">
      <w:pPr>
        <w:tabs>
          <w:tab w:val="left" w:pos="6240"/>
        </w:tabs>
        <w:jc w:val="both"/>
        <w:rPr>
          <w:rFonts w:ascii="Times New Roman" w:hAnsi="Times New Roman" w:cs="Times New Roman"/>
          <w:sz w:val="24"/>
          <w:szCs w:val="24"/>
        </w:rPr>
      </w:pPr>
      <w:r w:rsidRPr="00A25FE8">
        <w:rPr>
          <w:rFonts w:ascii="Times New Roman" w:hAnsi="Times New Roman" w:cs="Times New Roman"/>
          <w:sz w:val="24"/>
          <w:szCs w:val="24"/>
        </w:rPr>
        <w:t>Ugarriza, J. E. (2017). Militares y Guerrillas. La memoria histórica del conflicto armado en Colombia desde los archivos militares. 1958 - 2016. (U. d. Rosario, Ed.) Bogotá.</w:t>
      </w:r>
    </w:p>
    <w:p w14:paraId="60487874" w14:textId="77777777" w:rsidR="00C14452" w:rsidRPr="00A25FE8" w:rsidRDefault="00C14452" w:rsidP="00A25FE8">
      <w:pPr>
        <w:tabs>
          <w:tab w:val="left" w:pos="6240"/>
        </w:tabs>
        <w:jc w:val="both"/>
        <w:rPr>
          <w:rStyle w:val="Hipervnculo"/>
          <w:rFonts w:ascii="Times New Roman" w:hAnsi="Times New Roman" w:cs="Times New Roman"/>
          <w:color w:val="auto"/>
          <w:sz w:val="24"/>
          <w:szCs w:val="24"/>
          <w:u w:val="none"/>
        </w:rPr>
      </w:pPr>
      <w:r w:rsidRPr="00A25FE8">
        <w:rPr>
          <w:rStyle w:val="Hipervnculo"/>
          <w:rFonts w:ascii="Times New Roman" w:hAnsi="Times New Roman" w:cs="Times New Roman"/>
          <w:color w:val="auto"/>
          <w:sz w:val="24"/>
          <w:szCs w:val="24"/>
          <w:u w:val="none"/>
        </w:rPr>
        <w:t xml:space="preserve">Verdad Abierta (2018) </w:t>
      </w:r>
      <w:hyperlink r:id="rId24" w:history="1">
        <w:r w:rsidRPr="00A25FE8">
          <w:rPr>
            <w:rStyle w:val="Hipervnculo"/>
            <w:rFonts w:ascii="Times New Roman" w:hAnsi="Times New Roman" w:cs="Times New Roman"/>
            <w:color w:val="auto"/>
            <w:sz w:val="24"/>
            <w:szCs w:val="24"/>
          </w:rPr>
          <w:t>https://verdadabierta.com/conflicto-armado-1981-1989/</w:t>
        </w:r>
      </w:hyperlink>
    </w:p>
    <w:p w14:paraId="5741F240" w14:textId="77777777" w:rsidR="00C14452" w:rsidRPr="00A25FE8" w:rsidRDefault="00C14452" w:rsidP="00A25FE8">
      <w:pPr>
        <w:tabs>
          <w:tab w:val="left" w:pos="6240"/>
        </w:tabs>
        <w:jc w:val="both"/>
        <w:rPr>
          <w:rFonts w:ascii="Times New Roman" w:hAnsi="Times New Roman" w:cs="Times New Roman"/>
          <w:i/>
          <w:sz w:val="24"/>
          <w:szCs w:val="24"/>
        </w:rPr>
      </w:pPr>
      <w:proofErr w:type="spellStart"/>
      <w:r w:rsidRPr="00A25FE8">
        <w:rPr>
          <w:rFonts w:ascii="Times New Roman" w:hAnsi="Times New Roman" w:cs="Times New Roman"/>
          <w:i/>
          <w:sz w:val="24"/>
          <w:szCs w:val="24"/>
        </w:rPr>
        <w:t>Zamosc</w:t>
      </w:r>
      <w:proofErr w:type="spellEnd"/>
      <w:r w:rsidRPr="00A25FE8">
        <w:rPr>
          <w:rFonts w:ascii="Times New Roman" w:hAnsi="Times New Roman" w:cs="Times New Roman"/>
          <w:i/>
          <w:sz w:val="24"/>
          <w:szCs w:val="24"/>
        </w:rPr>
        <w:t xml:space="preserve">, L. (2019, marzo 15). La política antidrogas de Petro. Razón Pública. </w:t>
      </w:r>
      <w:hyperlink r:id="rId25" w:history="1">
        <w:r w:rsidRPr="00A25FE8">
          <w:rPr>
            <w:rStyle w:val="Hipervnculo"/>
            <w:rFonts w:ascii="Times New Roman" w:hAnsi="Times New Roman" w:cs="Times New Roman"/>
            <w:i/>
            <w:color w:val="auto"/>
            <w:sz w:val="24"/>
            <w:szCs w:val="24"/>
          </w:rPr>
          <w:t>https://razonpublica.com/la-politica-antidrogas-petro/</w:t>
        </w:r>
      </w:hyperlink>
    </w:p>
    <w:p w14:paraId="24479930" w14:textId="77777777" w:rsidR="008E70FB" w:rsidRPr="00A25FE8" w:rsidRDefault="008E70FB" w:rsidP="00895C60">
      <w:pPr>
        <w:tabs>
          <w:tab w:val="left" w:pos="6240"/>
        </w:tabs>
        <w:jc w:val="both"/>
        <w:rPr>
          <w:rFonts w:ascii="Times New Roman" w:hAnsi="Times New Roman" w:cs="Times New Roman"/>
          <w:sz w:val="24"/>
          <w:szCs w:val="24"/>
        </w:rPr>
      </w:pPr>
    </w:p>
    <w:sectPr w:rsidR="008E70FB" w:rsidRPr="00A25FE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3B3D7" w14:textId="77777777" w:rsidR="00126233" w:rsidRDefault="00126233" w:rsidP="00B0131E">
      <w:pPr>
        <w:spacing w:after="0" w:line="240" w:lineRule="auto"/>
      </w:pPr>
      <w:r>
        <w:separator/>
      </w:r>
    </w:p>
  </w:endnote>
  <w:endnote w:type="continuationSeparator" w:id="0">
    <w:p w14:paraId="655244BC" w14:textId="77777777" w:rsidR="00126233" w:rsidRDefault="00126233" w:rsidP="00B01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B1C9D8" w14:textId="77777777" w:rsidR="00126233" w:rsidRDefault="00126233" w:rsidP="00B0131E">
      <w:pPr>
        <w:spacing w:after="0" w:line="240" w:lineRule="auto"/>
      </w:pPr>
      <w:r>
        <w:separator/>
      </w:r>
    </w:p>
  </w:footnote>
  <w:footnote w:type="continuationSeparator" w:id="0">
    <w:p w14:paraId="6F25DBA8" w14:textId="77777777" w:rsidR="00126233" w:rsidRDefault="00126233" w:rsidP="00B0131E">
      <w:pPr>
        <w:spacing w:after="0" w:line="240" w:lineRule="auto"/>
      </w:pPr>
      <w:r>
        <w:continuationSeparator/>
      </w:r>
    </w:p>
  </w:footnote>
  <w:footnote w:id="1">
    <w:p w14:paraId="23BC436F" w14:textId="77777777" w:rsidR="00696AB6" w:rsidRPr="00B0131E" w:rsidRDefault="00696AB6" w:rsidP="00696AB6">
      <w:pPr>
        <w:pStyle w:val="Piedepgina"/>
        <w:ind w:left="360"/>
        <w:jc w:val="both"/>
        <w:rPr>
          <w:rFonts w:ascii="Times New Roman" w:hAnsi="Times New Roman" w:cs="Times New Roman"/>
          <w:sz w:val="20"/>
          <w:szCs w:val="20"/>
          <w:shd w:val="clear" w:color="auto" w:fill="FFFFFF"/>
        </w:rPr>
      </w:pPr>
      <w:r>
        <w:rPr>
          <w:rStyle w:val="Refdenotaalpie"/>
        </w:rPr>
        <w:footnoteRef/>
      </w:r>
      <w:r>
        <w:t xml:space="preserve"> </w:t>
      </w:r>
      <w:r w:rsidRPr="00B0131E">
        <w:rPr>
          <w:rFonts w:ascii="Times New Roman" w:hAnsi="Times New Roman" w:cs="Times New Roman"/>
          <w:sz w:val="20"/>
          <w:szCs w:val="20"/>
        </w:rPr>
        <w:t>Información extraída de ONDCP y de información recolectada por Sergio Uribe</w:t>
      </w:r>
      <w:r>
        <w:rPr>
          <w:rFonts w:ascii="Times New Roman" w:hAnsi="Times New Roman" w:cs="Times New Roman"/>
          <w:sz w:val="20"/>
          <w:szCs w:val="20"/>
        </w:rPr>
        <w:t xml:space="preserve"> Licenciado en Ciencia Política de la Universidad de los Andes y Política internacional de Johns Hopkins </w:t>
      </w:r>
      <w:proofErr w:type="spellStart"/>
      <w:r>
        <w:rPr>
          <w:rFonts w:ascii="Times New Roman" w:hAnsi="Times New Roman" w:cs="Times New Roman"/>
          <w:sz w:val="20"/>
          <w:szCs w:val="20"/>
        </w:rPr>
        <w:t>University</w:t>
      </w:r>
      <w:proofErr w:type="spellEnd"/>
      <w:r>
        <w:rPr>
          <w:rFonts w:ascii="Times New Roman" w:hAnsi="Times New Roman" w:cs="Times New Roman"/>
          <w:sz w:val="20"/>
          <w:szCs w:val="20"/>
        </w:rPr>
        <w:t>.</w:t>
      </w:r>
      <w:r w:rsidRPr="00B0131E">
        <w:rPr>
          <w:rFonts w:ascii="Times New Roman" w:hAnsi="Times New Roman" w:cs="Times New Roman"/>
          <w:sz w:val="20"/>
          <w:szCs w:val="20"/>
        </w:rPr>
        <w:t xml:space="preserve"> </w:t>
      </w:r>
    </w:p>
    <w:p w14:paraId="0873C84D" w14:textId="77777777" w:rsidR="00696AB6" w:rsidRDefault="00696AB6" w:rsidP="00696AB6">
      <w:pPr>
        <w:pStyle w:val="Textonotapie"/>
      </w:pPr>
    </w:p>
  </w:footnote>
  <w:footnote w:id="2">
    <w:p w14:paraId="1E11F778" w14:textId="77777777" w:rsidR="00E3449C" w:rsidRPr="008A2A1A" w:rsidRDefault="00E3449C">
      <w:pPr>
        <w:pStyle w:val="Textonotapie"/>
        <w:rPr>
          <w:rFonts w:ascii="Times New Roman" w:hAnsi="Times New Roman" w:cs="Times New Roman"/>
        </w:rPr>
      </w:pPr>
      <w:r w:rsidRPr="008A2A1A">
        <w:rPr>
          <w:rStyle w:val="Refdenotaalpie"/>
          <w:rFonts w:ascii="Times New Roman" w:hAnsi="Times New Roman" w:cs="Times New Roman"/>
        </w:rPr>
        <w:footnoteRef/>
      </w:r>
      <w:r w:rsidRPr="008A2A1A">
        <w:rPr>
          <w:rFonts w:ascii="Times New Roman" w:hAnsi="Times New Roman" w:cs="Times New Roman"/>
        </w:rPr>
        <w:t xml:space="preserve"> </w:t>
      </w:r>
      <w:r>
        <w:rPr>
          <w:rFonts w:ascii="Times New Roman" w:hAnsi="Times New Roman" w:cs="Times New Roman"/>
        </w:rPr>
        <w:t>P</w:t>
      </w:r>
      <w:r w:rsidRPr="008A2A1A">
        <w:rPr>
          <w:rFonts w:ascii="Times New Roman" w:hAnsi="Times New Roman" w:cs="Times New Roman"/>
        </w:rPr>
        <w:t>lataforma transaccional con cuentas para las Entidades Estatales y los Proveedores donde se crea, evalúan y adjudican Procesos de Contratación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96321"/>
    <w:multiLevelType w:val="multilevel"/>
    <w:tmpl w:val="74B0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E409D1"/>
    <w:multiLevelType w:val="hybridMultilevel"/>
    <w:tmpl w:val="E79E5F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EAC5EF2"/>
    <w:multiLevelType w:val="multilevel"/>
    <w:tmpl w:val="5FE8B9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1DD5345"/>
    <w:multiLevelType w:val="hybridMultilevel"/>
    <w:tmpl w:val="22766FF8"/>
    <w:lvl w:ilvl="0" w:tplc="2A10FA2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261C307C"/>
    <w:multiLevelType w:val="hybridMultilevel"/>
    <w:tmpl w:val="A6D6F2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2EE41672"/>
    <w:multiLevelType w:val="hybridMultilevel"/>
    <w:tmpl w:val="FD66C262"/>
    <w:lvl w:ilvl="0" w:tplc="54CA4706">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37865CCF"/>
    <w:multiLevelType w:val="multilevel"/>
    <w:tmpl w:val="080CF8D8"/>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1017FC0"/>
    <w:multiLevelType w:val="hybridMultilevel"/>
    <w:tmpl w:val="1C60F1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45660DD8"/>
    <w:multiLevelType w:val="multilevel"/>
    <w:tmpl w:val="80F6D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8DA11BF"/>
    <w:multiLevelType w:val="multilevel"/>
    <w:tmpl w:val="A1E688EA"/>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5475EC7"/>
    <w:multiLevelType w:val="hybridMultilevel"/>
    <w:tmpl w:val="2B2ED948"/>
    <w:lvl w:ilvl="0" w:tplc="AFDE5640">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nsid w:val="600023FE"/>
    <w:multiLevelType w:val="hybridMultilevel"/>
    <w:tmpl w:val="2B06E6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1"/>
  </w:num>
  <w:num w:numId="3">
    <w:abstractNumId w:val="8"/>
  </w:num>
  <w:num w:numId="4">
    <w:abstractNumId w:val="11"/>
  </w:num>
  <w:num w:numId="5">
    <w:abstractNumId w:val="0"/>
  </w:num>
  <w:num w:numId="6">
    <w:abstractNumId w:val="5"/>
  </w:num>
  <w:num w:numId="7">
    <w:abstractNumId w:val="7"/>
  </w:num>
  <w:num w:numId="8">
    <w:abstractNumId w:val="3"/>
  </w:num>
  <w:num w:numId="9">
    <w:abstractNumId w:val="6"/>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D24"/>
    <w:rsid w:val="000A4F4A"/>
    <w:rsid w:val="000D6D2D"/>
    <w:rsid w:val="000E22CE"/>
    <w:rsid w:val="000E7325"/>
    <w:rsid w:val="000F4DB6"/>
    <w:rsid w:val="0011528A"/>
    <w:rsid w:val="00126233"/>
    <w:rsid w:val="00132599"/>
    <w:rsid w:val="001338DD"/>
    <w:rsid w:val="00134EF3"/>
    <w:rsid w:val="001623E7"/>
    <w:rsid w:val="001642A4"/>
    <w:rsid w:val="0016550F"/>
    <w:rsid w:val="00194933"/>
    <w:rsid w:val="001A4A16"/>
    <w:rsid w:val="001D6FC5"/>
    <w:rsid w:val="001E438C"/>
    <w:rsid w:val="00211CA6"/>
    <w:rsid w:val="002476DA"/>
    <w:rsid w:val="002C6106"/>
    <w:rsid w:val="00300C4E"/>
    <w:rsid w:val="00354311"/>
    <w:rsid w:val="003640D6"/>
    <w:rsid w:val="00367590"/>
    <w:rsid w:val="00371456"/>
    <w:rsid w:val="00384CD1"/>
    <w:rsid w:val="003C35FC"/>
    <w:rsid w:val="003E2208"/>
    <w:rsid w:val="003F766C"/>
    <w:rsid w:val="004008E6"/>
    <w:rsid w:val="00433DEB"/>
    <w:rsid w:val="004D1A3F"/>
    <w:rsid w:val="004E3912"/>
    <w:rsid w:val="005218A1"/>
    <w:rsid w:val="00526E6C"/>
    <w:rsid w:val="005354BF"/>
    <w:rsid w:val="0054670A"/>
    <w:rsid w:val="00574BA7"/>
    <w:rsid w:val="00593D6F"/>
    <w:rsid w:val="005948F0"/>
    <w:rsid w:val="005B0FE1"/>
    <w:rsid w:val="005B17CB"/>
    <w:rsid w:val="005B7FA9"/>
    <w:rsid w:val="005C631E"/>
    <w:rsid w:val="005F684A"/>
    <w:rsid w:val="0063353D"/>
    <w:rsid w:val="006419EB"/>
    <w:rsid w:val="00660A12"/>
    <w:rsid w:val="00672E4B"/>
    <w:rsid w:val="00673766"/>
    <w:rsid w:val="00673DB8"/>
    <w:rsid w:val="00696AB6"/>
    <w:rsid w:val="006C4E30"/>
    <w:rsid w:val="006D25CE"/>
    <w:rsid w:val="006D305F"/>
    <w:rsid w:val="00711762"/>
    <w:rsid w:val="00735160"/>
    <w:rsid w:val="007368F0"/>
    <w:rsid w:val="007408CB"/>
    <w:rsid w:val="0076383E"/>
    <w:rsid w:val="00790FE7"/>
    <w:rsid w:val="007C7DAE"/>
    <w:rsid w:val="007D610A"/>
    <w:rsid w:val="00823694"/>
    <w:rsid w:val="00834EAC"/>
    <w:rsid w:val="008828CB"/>
    <w:rsid w:val="00882C69"/>
    <w:rsid w:val="008857AB"/>
    <w:rsid w:val="008952BC"/>
    <w:rsid w:val="00895C60"/>
    <w:rsid w:val="008A2A1A"/>
    <w:rsid w:val="008D439E"/>
    <w:rsid w:val="008D605A"/>
    <w:rsid w:val="008E70FB"/>
    <w:rsid w:val="009405FA"/>
    <w:rsid w:val="00945C1C"/>
    <w:rsid w:val="009C1EE6"/>
    <w:rsid w:val="00A013D8"/>
    <w:rsid w:val="00A16E56"/>
    <w:rsid w:val="00A20CB0"/>
    <w:rsid w:val="00A25FE8"/>
    <w:rsid w:val="00A40332"/>
    <w:rsid w:val="00A5314C"/>
    <w:rsid w:val="00AA4D3C"/>
    <w:rsid w:val="00AD587B"/>
    <w:rsid w:val="00AE1460"/>
    <w:rsid w:val="00AE1FA1"/>
    <w:rsid w:val="00AE73CC"/>
    <w:rsid w:val="00AF3229"/>
    <w:rsid w:val="00B0131E"/>
    <w:rsid w:val="00B14D10"/>
    <w:rsid w:val="00B205AF"/>
    <w:rsid w:val="00B379CE"/>
    <w:rsid w:val="00B80802"/>
    <w:rsid w:val="00BC38A2"/>
    <w:rsid w:val="00BD2DC1"/>
    <w:rsid w:val="00BD5EBF"/>
    <w:rsid w:val="00BD7F7A"/>
    <w:rsid w:val="00BF5ED0"/>
    <w:rsid w:val="00C14452"/>
    <w:rsid w:val="00C30833"/>
    <w:rsid w:val="00C3597B"/>
    <w:rsid w:val="00C524EB"/>
    <w:rsid w:val="00C55C88"/>
    <w:rsid w:val="00C55D24"/>
    <w:rsid w:val="00C857A4"/>
    <w:rsid w:val="00C927B7"/>
    <w:rsid w:val="00C95780"/>
    <w:rsid w:val="00CE20C1"/>
    <w:rsid w:val="00CF0369"/>
    <w:rsid w:val="00CF0947"/>
    <w:rsid w:val="00CF5349"/>
    <w:rsid w:val="00D00C76"/>
    <w:rsid w:val="00D62602"/>
    <w:rsid w:val="00D7676D"/>
    <w:rsid w:val="00DA758E"/>
    <w:rsid w:val="00DE02BC"/>
    <w:rsid w:val="00DE77C8"/>
    <w:rsid w:val="00E0621E"/>
    <w:rsid w:val="00E106BB"/>
    <w:rsid w:val="00E11FAA"/>
    <w:rsid w:val="00E3449C"/>
    <w:rsid w:val="00E36639"/>
    <w:rsid w:val="00E40B07"/>
    <w:rsid w:val="00E6150E"/>
    <w:rsid w:val="00E93A63"/>
    <w:rsid w:val="00E94C87"/>
    <w:rsid w:val="00EA5F1C"/>
    <w:rsid w:val="00EC7C0A"/>
    <w:rsid w:val="00F459BB"/>
    <w:rsid w:val="00F64D2C"/>
    <w:rsid w:val="00F9507B"/>
    <w:rsid w:val="00FB1C84"/>
    <w:rsid w:val="00FE3AAF"/>
    <w:rsid w:val="00FF1BEC"/>
    <w:rsid w:val="00FF35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7C0A"/>
    <w:rPr>
      <w:color w:val="0563C1" w:themeColor="hyperlink"/>
      <w:u w:val="single"/>
    </w:rPr>
  </w:style>
  <w:style w:type="table" w:styleId="Tablaconcuadrcula">
    <w:name w:val="Table Grid"/>
    <w:basedOn w:val="Tablanormal"/>
    <w:uiPriority w:val="39"/>
    <w:rsid w:val="00B013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0131E"/>
    <w:pPr>
      <w:ind w:left="720"/>
      <w:contextualSpacing/>
    </w:pPr>
  </w:style>
  <w:style w:type="paragraph" w:styleId="Encabezado">
    <w:name w:val="header"/>
    <w:basedOn w:val="Normal"/>
    <w:link w:val="EncabezadoCar"/>
    <w:uiPriority w:val="99"/>
    <w:unhideWhenUsed/>
    <w:rsid w:val="00B013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131E"/>
  </w:style>
  <w:style w:type="paragraph" w:styleId="Piedepgina">
    <w:name w:val="footer"/>
    <w:basedOn w:val="Normal"/>
    <w:link w:val="PiedepginaCar"/>
    <w:uiPriority w:val="99"/>
    <w:unhideWhenUsed/>
    <w:rsid w:val="00B013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131E"/>
  </w:style>
  <w:style w:type="paragraph" w:styleId="Textonotaalfinal">
    <w:name w:val="endnote text"/>
    <w:basedOn w:val="Normal"/>
    <w:link w:val="TextonotaalfinalCar"/>
    <w:uiPriority w:val="99"/>
    <w:semiHidden/>
    <w:unhideWhenUsed/>
    <w:rsid w:val="0019493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94933"/>
    <w:rPr>
      <w:sz w:val="20"/>
      <w:szCs w:val="20"/>
    </w:rPr>
  </w:style>
  <w:style w:type="character" w:styleId="Refdenotaalfinal">
    <w:name w:val="endnote reference"/>
    <w:basedOn w:val="Fuentedeprrafopredeter"/>
    <w:uiPriority w:val="99"/>
    <w:semiHidden/>
    <w:unhideWhenUsed/>
    <w:rsid w:val="00194933"/>
    <w:rPr>
      <w:vertAlign w:val="superscript"/>
    </w:rPr>
  </w:style>
  <w:style w:type="paragraph" w:styleId="Textonotapie">
    <w:name w:val="footnote text"/>
    <w:basedOn w:val="Normal"/>
    <w:link w:val="TextonotapieCar"/>
    <w:uiPriority w:val="99"/>
    <w:semiHidden/>
    <w:unhideWhenUsed/>
    <w:rsid w:val="0019493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94933"/>
    <w:rPr>
      <w:sz w:val="20"/>
      <w:szCs w:val="20"/>
    </w:rPr>
  </w:style>
  <w:style w:type="character" w:styleId="Refdenotaalpie">
    <w:name w:val="footnote reference"/>
    <w:basedOn w:val="Fuentedeprrafopredeter"/>
    <w:uiPriority w:val="99"/>
    <w:semiHidden/>
    <w:unhideWhenUsed/>
    <w:rsid w:val="00194933"/>
    <w:rPr>
      <w:vertAlign w:val="superscript"/>
    </w:rPr>
  </w:style>
  <w:style w:type="paragraph" w:styleId="NormalWeb">
    <w:name w:val="Normal (Web)"/>
    <w:basedOn w:val="Normal"/>
    <w:uiPriority w:val="99"/>
    <w:semiHidden/>
    <w:unhideWhenUsed/>
    <w:rsid w:val="00895C60"/>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7C0A"/>
    <w:rPr>
      <w:color w:val="0563C1" w:themeColor="hyperlink"/>
      <w:u w:val="single"/>
    </w:rPr>
  </w:style>
  <w:style w:type="table" w:styleId="Tablaconcuadrcula">
    <w:name w:val="Table Grid"/>
    <w:basedOn w:val="Tablanormal"/>
    <w:uiPriority w:val="39"/>
    <w:rsid w:val="00B013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0131E"/>
    <w:pPr>
      <w:ind w:left="720"/>
      <w:contextualSpacing/>
    </w:pPr>
  </w:style>
  <w:style w:type="paragraph" w:styleId="Encabezado">
    <w:name w:val="header"/>
    <w:basedOn w:val="Normal"/>
    <w:link w:val="EncabezadoCar"/>
    <w:uiPriority w:val="99"/>
    <w:unhideWhenUsed/>
    <w:rsid w:val="00B013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131E"/>
  </w:style>
  <w:style w:type="paragraph" w:styleId="Piedepgina">
    <w:name w:val="footer"/>
    <w:basedOn w:val="Normal"/>
    <w:link w:val="PiedepginaCar"/>
    <w:uiPriority w:val="99"/>
    <w:unhideWhenUsed/>
    <w:rsid w:val="00B013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131E"/>
  </w:style>
  <w:style w:type="paragraph" w:styleId="Textonotaalfinal">
    <w:name w:val="endnote text"/>
    <w:basedOn w:val="Normal"/>
    <w:link w:val="TextonotaalfinalCar"/>
    <w:uiPriority w:val="99"/>
    <w:semiHidden/>
    <w:unhideWhenUsed/>
    <w:rsid w:val="0019493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94933"/>
    <w:rPr>
      <w:sz w:val="20"/>
      <w:szCs w:val="20"/>
    </w:rPr>
  </w:style>
  <w:style w:type="character" w:styleId="Refdenotaalfinal">
    <w:name w:val="endnote reference"/>
    <w:basedOn w:val="Fuentedeprrafopredeter"/>
    <w:uiPriority w:val="99"/>
    <w:semiHidden/>
    <w:unhideWhenUsed/>
    <w:rsid w:val="00194933"/>
    <w:rPr>
      <w:vertAlign w:val="superscript"/>
    </w:rPr>
  </w:style>
  <w:style w:type="paragraph" w:styleId="Textonotapie">
    <w:name w:val="footnote text"/>
    <w:basedOn w:val="Normal"/>
    <w:link w:val="TextonotapieCar"/>
    <w:uiPriority w:val="99"/>
    <w:semiHidden/>
    <w:unhideWhenUsed/>
    <w:rsid w:val="0019493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94933"/>
    <w:rPr>
      <w:sz w:val="20"/>
      <w:szCs w:val="20"/>
    </w:rPr>
  </w:style>
  <w:style w:type="character" w:styleId="Refdenotaalpie">
    <w:name w:val="footnote reference"/>
    <w:basedOn w:val="Fuentedeprrafopredeter"/>
    <w:uiPriority w:val="99"/>
    <w:semiHidden/>
    <w:unhideWhenUsed/>
    <w:rsid w:val="00194933"/>
    <w:rPr>
      <w:vertAlign w:val="superscript"/>
    </w:rPr>
  </w:style>
  <w:style w:type="paragraph" w:styleId="NormalWeb">
    <w:name w:val="Normal (Web)"/>
    <w:basedOn w:val="Normal"/>
    <w:uiPriority w:val="99"/>
    <w:semiHidden/>
    <w:unhideWhenUsed/>
    <w:rsid w:val="00895C60"/>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60693">
      <w:bodyDiv w:val="1"/>
      <w:marLeft w:val="0"/>
      <w:marRight w:val="0"/>
      <w:marTop w:val="0"/>
      <w:marBottom w:val="0"/>
      <w:divBdr>
        <w:top w:val="none" w:sz="0" w:space="0" w:color="auto"/>
        <w:left w:val="none" w:sz="0" w:space="0" w:color="auto"/>
        <w:bottom w:val="none" w:sz="0" w:space="0" w:color="auto"/>
        <w:right w:val="none" w:sz="0" w:space="0" w:color="auto"/>
      </w:divBdr>
    </w:div>
    <w:div w:id="187137472">
      <w:bodyDiv w:val="1"/>
      <w:marLeft w:val="0"/>
      <w:marRight w:val="0"/>
      <w:marTop w:val="0"/>
      <w:marBottom w:val="0"/>
      <w:divBdr>
        <w:top w:val="none" w:sz="0" w:space="0" w:color="auto"/>
        <w:left w:val="none" w:sz="0" w:space="0" w:color="auto"/>
        <w:bottom w:val="none" w:sz="0" w:space="0" w:color="auto"/>
        <w:right w:val="none" w:sz="0" w:space="0" w:color="auto"/>
      </w:divBdr>
    </w:div>
    <w:div w:id="256333231">
      <w:bodyDiv w:val="1"/>
      <w:marLeft w:val="0"/>
      <w:marRight w:val="0"/>
      <w:marTop w:val="0"/>
      <w:marBottom w:val="0"/>
      <w:divBdr>
        <w:top w:val="none" w:sz="0" w:space="0" w:color="auto"/>
        <w:left w:val="none" w:sz="0" w:space="0" w:color="auto"/>
        <w:bottom w:val="none" w:sz="0" w:space="0" w:color="auto"/>
        <w:right w:val="none" w:sz="0" w:space="0" w:color="auto"/>
      </w:divBdr>
      <w:divsChild>
        <w:div w:id="735782164">
          <w:marLeft w:val="0"/>
          <w:marRight w:val="0"/>
          <w:marTop w:val="0"/>
          <w:marBottom w:val="0"/>
          <w:divBdr>
            <w:top w:val="none" w:sz="0" w:space="0" w:color="auto"/>
            <w:left w:val="none" w:sz="0" w:space="0" w:color="auto"/>
            <w:bottom w:val="none" w:sz="0" w:space="0" w:color="auto"/>
            <w:right w:val="none" w:sz="0" w:space="0" w:color="auto"/>
          </w:divBdr>
          <w:divsChild>
            <w:div w:id="160091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710272">
      <w:bodyDiv w:val="1"/>
      <w:marLeft w:val="0"/>
      <w:marRight w:val="0"/>
      <w:marTop w:val="0"/>
      <w:marBottom w:val="0"/>
      <w:divBdr>
        <w:top w:val="none" w:sz="0" w:space="0" w:color="auto"/>
        <w:left w:val="none" w:sz="0" w:space="0" w:color="auto"/>
        <w:bottom w:val="none" w:sz="0" w:space="0" w:color="auto"/>
        <w:right w:val="none" w:sz="0" w:space="0" w:color="auto"/>
      </w:divBdr>
      <w:divsChild>
        <w:div w:id="1518889235">
          <w:marLeft w:val="0"/>
          <w:marRight w:val="0"/>
          <w:marTop w:val="0"/>
          <w:marBottom w:val="0"/>
          <w:divBdr>
            <w:top w:val="single" w:sz="2" w:space="0" w:color="E3E3E3"/>
            <w:left w:val="single" w:sz="2" w:space="0" w:color="E3E3E3"/>
            <w:bottom w:val="single" w:sz="2" w:space="0" w:color="E3E3E3"/>
            <w:right w:val="single" w:sz="2" w:space="0" w:color="E3E3E3"/>
          </w:divBdr>
          <w:divsChild>
            <w:div w:id="889152505">
              <w:marLeft w:val="0"/>
              <w:marRight w:val="0"/>
              <w:marTop w:val="0"/>
              <w:marBottom w:val="0"/>
              <w:divBdr>
                <w:top w:val="single" w:sz="2" w:space="0" w:color="E3E3E3"/>
                <w:left w:val="single" w:sz="2" w:space="0" w:color="E3E3E3"/>
                <w:bottom w:val="single" w:sz="2" w:space="0" w:color="E3E3E3"/>
                <w:right w:val="single" w:sz="2" w:space="0" w:color="E3E3E3"/>
              </w:divBdr>
              <w:divsChild>
                <w:div w:id="933436356">
                  <w:marLeft w:val="0"/>
                  <w:marRight w:val="0"/>
                  <w:marTop w:val="0"/>
                  <w:marBottom w:val="0"/>
                  <w:divBdr>
                    <w:top w:val="single" w:sz="2" w:space="0" w:color="E3E3E3"/>
                    <w:left w:val="single" w:sz="2" w:space="0" w:color="E3E3E3"/>
                    <w:bottom w:val="single" w:sz="2" w:space="0" w:color="E3E3E3"/>
                    <w:right w:val="single" w:sz="2" w:space="0" w:color="E3E3E3"/>
                  </w:divBdr>
                  <w:divsChild>
                    <w:div w:id="908078285">
                      <w:marLeft w:val="0"/>
                      <w:marRight w:val="0"/>
                      <w:marTop w:val="0"/>
                      <w:marBottom w:val="0"/>
                      <w:divBdr>
                        <w:top w:val="single" w:sz="2" w:space="0" w:color="E3E3E3"/>
                        <w:left w:val="single" w:sz="2" w:space="0" w:color="E3E3E3"/>
                        <w:bottom w:val="single" w:sz="2" w:space="0" w:color="E3E3E3"/>
                        <w:right w:val="single" w:sz="2" w:space="0" w:color="E3E3E3"/>
                      </w:divBdr>
                      <w:divsChild>
                        <w:div w:id="109781649">
                          <w:marLeft w:val="0"/>
                          <w:marRight w:val="0"/>
                          <w:marTop w:val="0"/>
                          <w:marBottom w:val="0"/>
                          <w:divBdr>
                            <w:top w:val="single" w:sz="2" w:space="0" w:color="E3E3E3"/>
                            <w:left w:val="single" w:sz="2" w:space="0" w:color="E3E3E3"/>
                            <w:bottom w:val="single" w:sz="2" w:space="0" w:color="E3E3E3"/>
                            <w:right w:val="single" w:sz="2" w:space="0" w:color="E3E3E3"/>
                          </w:divBdr>
                          <w:divsChild>
                            <w:div w:id="501362141">
                              <w:marLeft w:val="0"/>
                              <w:marRight w:val="0"/>
                              <w:marTop w:val="100"/>
                              <w:marBottom w:val="100"/>
                              <w:divBdr>
                                <w:top w:val="single" w:sz="2" w:space="0" w:color="E3E3E3"/>
                                <w:left w:val="single" w:sz="2" w:space="0" w:color="E3E3E3"/>
                                <w:bottom w:val="single" w:sz="2" w:space="0" w:color="E3E3E3"/>
                                <w:right w:val="single" w:sz="2" w:space="0" w:color="E3E3E3"/>
                              </w:divBdr>
                              <w:divsChild>
                                <w:div w:id="368187558">
                                  <w:marLeft w:val="0"/>
                                  <w:marRight w:val="0"/>
                                  <w:marTop w:val="0"/>
                                  <w:marBottom w:val="0"/>
                                  <w:divBdr>
                                    <w:top w:val="single" w:sz="2" w:space="0" w:color="E3E3E3"/>
                                    <w:left w:val="single" w:sz="2" w:space="0" w:color="E3E3E3"/>
                                    <w:bottom w:val="single" w:sz="2" w:space="0" w:color="E3E3E3"/>
                                    <w:right w:val="single" w:sz="2" w:space="0" w:color="E3E3E3"/>
                                  </w:divBdr>
                                  <w:divsChild>
                                    <w:div w:id="2117557235">
                                      <w:marLeft w:val="0"/>
                                      <w:marRight w:val="0"/>
                                      <w:marTop w:val="0"/>
                                      <w:marBottom w:val="0"/>
                                      <w:divBdr>
                                        <w:top w:val="single" w:sz="2" w:space="0" w:color="E3E3E3"/>
                                        <w:left w:val="single" w:sz="2" w:space="0" w:color="E3E3E3"/>
                                        <w:bottom w:val="single" w:sz="2" w:space="0" w:color="E3E3E3"/>
                                        <w:right w:val="single" w:sz="2" w:space="0" w:color="E3E3E3"/>
                                      </w:divBdr>
                                      <w:divsChild>
                                        <w:div w:id="1580603590">
                                          <w:marLeft w:val="0"/>
                                          <w:marRight w:val="0"/>
                                          <w:marTop w:val="0"/>
                                          <w:marBottom w:val="0"/>
                                          <w:divBdr>
                                            <w:top w:val="single" w:sz="2" w:space="0" w:color="E3E3E3"/>
                                            <w:left w:val="single" w:sz="2" w:space="0" w:color="E3E3E3"/>
                                            <w:bottom w:val="single" w:sz="2" w:space="0" w:color="E3E3E3"/>
                                            <w:right w:val="single" w:sz="2" w:space="0" w:color="E3E3E3"/>
                                          </w:divBdr>
                                          <w:divsChild>
                                            <w:div w:id="405614217">
                                              <w:marLeft w:val="0"/>
                                              <w:marRight w:val="0"/>
                                              <w:marTop w:val="0"/>
                                              <w:marBottom w:val="0"/>
                                              <w:divBdr>
                                                <w:top w:val="single" w:sz="2" w:space="0" w:color="E3E3E3"/>
                                                <w:left w:val="single" w:sz="2" w:space="0" w:color="E3E3E3"/>
                                                <w:bottom w:val="single" w:sz="2" w:space="0" w:color="E3E3E3"/>
                                                <w:right w:val="single" w:sz="2" w:space="0" w:color="E3E3E3"/>
                                              </w:divBdr>
                                              <w:divsChild>
                                                <w:div w:id="1163159553">
                                                  <w:marLeft w:val="0"/>
                                                  <w:marRight w:val="0"/>
                                                  <w:marTop w:val="0"/>
                                                  <w:marBottom w:val="0"/>
                                                  <w:divBdr>
                                                    <w:top w:val="single" w:sz="2" w:space="0" w:color="E3E3E3"/>
                                                    <w:left w:val="single" w:sz="2" w:space="0" w:color="E3E3E3"/>
                                                    <w:bottom w:val="single" w:sz="2" w:space="0" w:color="E3E3E3"/>
                                                    <w:right w:val="single" w:sz="2" w:space="0" w:color="E3E3E3"/>
                                                  </w:divBdr>
                                                  <w:divsChild>
                                                    <w:div w:id="5623689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11056092">
          <w:marLeft w:val="0"/>
          <w:marRight w:val="0"/>
          <w:marTop w:val="0"/>
          <w:marBottom w:val="0"/>
          <w:divBdr>
            <w:top w:val="none" w:sz="0" w:space="0" w:color="auto"/>
            <w:left w:val="none" w:sz="0" w:space="0" w:color="auto"/>
            <w:bottom w:val="none" w:sz="0" w:space="0" w:color="auto"/>
            <w:right w:val="none" w:sz="0" w:space="0" w:color="auto"/>
          </w:divBdr>
        </w:div>
      </w:divsChild>
    </w:div>
    <w:div w:id="904797475">
      <w:bodyDiv w:val="1"/>
      <w:marLeft w:val="0"/>
      <w:marRight w:val="0"/>
      <w:marTop w:val="0"/>
      <w:marBottom w:val="0"/>
      <w:divBdr>
        <w:top w:val="none" w:sz="0" w:space="0" w:color="auto"/>
        <w:left w:val="none" w:sz="0" w:space="0" w:color="auto"/>
        <w:bottom w:val="none" w:sz="0" w:space="0" w:color="auto"/>
        <w:right w:val="none" w:sz="0" w:space="0" w:color="auto"/>
      </w:divBdr>
    </w:div>
    <w:div w:id="1104496865">
      <w:bodyDiv w:val="1"/>
      <w:marLeft w:val="0"/>
      <w:marRight w:val="0"/>
      <w:marTop w:val="0"/>
      <w:marBottom w:val="0"/>
      <w:divBdr>
        <w:top w:val="none" w:sz="0" w:space="0" w:color="auto"/>
        <w:left w:val="none" w:sz="0" w:space="0" w:color="auto"/>
        <w:bottom w:val="none" w:sz="0" w:space="0" w:color="auto"/>
        <w:right w:val="none" w:sz="0" w:space="0" w:color="auto"/>
      </w:divBdr>
    </w:div>
    <w:div w:id="1461606508">
      <w:bodyDiv w:val="1"/>
      <w:marLeft w:val="0"/>
      <w:marRight w:val="0"/>
      <w:marTop w:val="0"/>
      <w:marBottom w:val="0"/>
      <w:divBdr>
        <w:top w:val="none" w:sz="0" w:space="0" w:color="auto"/>
        <w:left w:val="none" w:sz="0" w:space="0" w:color="auto"/>
        <w:bottom w:val="none" w:sz="0" w:space="0" w:color="auto"/>
        <w:right w:val="none" w:sz="0" w:space="0" w:color="auto"/>
      </w:divBdr>
      <w:divsChild>
        <w:div w:id="320813856">
          <w:marLeft w:val="0"/>
          <w:marRight w:val="0"/>
          <w:marTop w:val="0"/>
          <w:marBottom w:val="0"/>
          <w:divBdr>
            <w:top w:val="none" w:sz="0" w:space="0" w:color="auto"/>
            <w:left w:val="none" w:sz="0" w:space="0" w:color="auto"/>
            <w:bottom w:val="none" w:sz="0" w:space="0" w:color="auto"/>
            <w:right w:val="none" w:sz="0" w:space="0" w:color="auto"/>
          </w:divBdr>
          <w:divsChild>
            <w:div w:id="1430807149">
              <w:marLeft w:val="0"/>
              <w:marRight w:val="0"/>
              <w:marTop w:val="0"/>
              <w:marBottom w:val="0"/>
              <w:divBdr>
                <w:top w:val="none" w:sz="0" w:space="0" w:color="auto"/>
                <w:left w:val="none" w:sz="0" w:space="0" w:color="auto"/>
                <w:bottom w:val="none" w:sz="0" w:space="0" w:color="auto"/>
                <w:right w:val="none" w:sz="0" w:space="0" w:color="auto"/>
              </w:divBdr>
              <w:divsChild>
                <w:div w:id="12886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3284">
      <w:bodyDiv w:val="1"/>
      <w:marLeft w:val="0"/>
      <w:marRight w:val="0"/>
      <w:marTop w:val="0"/>
      <w:marBottom w:val="0"/>
      <w:divBdr>
        <w:top w:val="none" w:sz="0" w:space="0" w:color="auto"/>
        <w:left w:val="none" w:sz="0" w:space="0" w:color="auto"/>
        <w:bottom w:val="none" w:sz="0" w:space="0" w:color="auto"/>
        <w:right w:val="none" w:sz="0" w:space="0" w:color="auto"/>
      </w:divBdr>
    </w:div>
    <w:div w:id="1705325827">
      <w:bodyDiv w:val="1"/>
      <w:marLeft w:val="0"/>
      <w:marRight w:val="0"/>
      <w:marTop w:val="0"/>
      <w:marBottom w:val="0"/>
      <w:divBdr>
        <w:top w:val="none" w:sz="0" w:space="0" w:color="auto"/>
        <w:left w:val="none" w:sz="0" w:space="0" w:color="auto"/>
        <w:bottom w:val="none" w:sz="0" w:space="0" w:color="auto"/>
        <w:right w:val="none" w:sz="0" w:space="0" w:color="auto"/>
      </w:divBdr>
    </w:div>
    <w:div w:id="182308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s://www.un.org/es/chronicle/article/el-papel-de-los-combustibles-fosiles-en-un-sistema-energetico-sostenibl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ltiempo.com/archivo/documento/CMS-16460299"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cesed.uniandes.edu.co/wp-content/uploads/2021/03/Reanudar-fumigaci%C3%B3n-de-cultivos_.pdf" TargetMode="External"/><Relationship Id="rId25" Type="http://schemas.openxmlformats.org/officeDocument/2006/relationships/hyperlink" Target="https://razonpublica.com/la-politica-antidrogas-petro/" TargetMode="External"/><Relationship Id="rId2" Type="http://schemas.openxmlformats.org/officeDocument/2006/relationships/numbering" Target="numbering.xml"/><Relationship Id="rId16" Type="http://schemas.openxmlformats.org/officeDocument/2006/relationships/hyperlink" Target="https://centrodememoriahistorica.gov.co/wp-content/uploads/2020/01/tierras-y-conflictos-rurales.pdf" TargetMode="External"/><Relationship Id="rId20" Type="http://schemas.openxmlformats.org/officeDocument/2006/relationships/hyperlink" Target="https://www.indepaz.org.co/wp-content/uploads/2018/08/Memoria-historica-de-las-fumigacion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hyperlink" Target="https://verdadabierta.com/conflicto-armado-1981-1989/" TargetMode="External"/><Relationship Id="rId5" Type="http://schemas.openxmlformats.org/officeDocument/2006/relationships/settings" Target="settings.xml"/><Relationship Id="rId15" Type="http://schemas.openxmlformats.org/officeDocument/2006/relationships/hyperlink" Target="http://www.scielo.org.co/scielo.php?script=sci_arttext&amp;pid=S0121-47722004000200005" TargetMode="External"/><Relationship Id="rId23" Type="http://schemas.openxmlformats.org/officeDocument/2006/relationships/hyperlink" Target="https://repository.urosario.edu.co/server/api/core/bitstreams/65c58d1c-d3bb-44ea-a114-c45ecb2f5936/content" TargetMode="External"/><Relationship Id="rId10" Type="http://schemas.openxmlformats.org/officeDocument/2006/relationships/chart" Target="charts/chart1.xml"/><Relationship Id="rId19" Type="http://schemas.openxmlformats.org/officeDocument/2006/relationships/hyperlink" Target="https://www.indepaz.org.co/wp-content/uploads/2018/08/Memoria-historica-de-las-fumigaciones.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old.parquesnacionales.gov.co/portal/wpcontent/uploads/2015/07/KPT_Lineamientos-Areas-Protegidas-en-PD.pdf"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200">
                <a:latin typeface="Times New Roman" panose="02020603050405020304" pitchFamily="18" charset="0"/>
                <a:cs typeface="Times New Roman" panose="02020603050405020304" pitchFamily="18" charset="0"/>
              </a:rPr>
              <a:t>GRAFICO 1</a:t>
            </a:r>
          </a:p>
          <a:p>
            <a:pPr>
              <a:defRPr sz="1400" b="0" i="0" u="none" strike="noStrike" kern="1200" spc="0" baseline="0">
                <a:solidFill>
                  <a:schemeClr val="tx1">
                    <a:lumMod val="65000"/>
                    <a:lumOff val="35000"/>
                  </a:schemeClr>
                </a:solidFill>
                <a:latin typeface="+mn-lt"/>
                <a:ea typeface="+mn-ea"/>
                <a:cs typeface="+mn-cs"/>
              </a:defRPr>
            </a:pPr>
            <a:r>
              <a:rPr lang="es-CO" sz="1200">
                <a:latin typeface="Times New Roman" panose="02020603050405020304" pitchFamily="18" charset="0"/>
                <a:cs typeface="Times New Roman" panose="02020603050405020304" pitchFamily="18" charset="0"/>
              </a:rPr>
              <a:t>EVOLUCION</a:t>
            </a:r>
            <a:r>
              <a:rPr lang="es-CO" sz="1200" baseline="0">
                <a:latin typeface="Times New Roman" panose="02020603050405020304" pitchFamily="18" charset="0"/>
                <a:cs typeface="Times New Roman" panose="02020603050405020304" pitchFamily="18" charset="0"/>
              </a:rPr>
              <a:t> DE CULTIVOS EN COLOMBIA</a:t>
            </a:r>
            <a:endParaRPr lang="es-CO"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Hoja1!$B$1</c:f>
              <c:strCache>
                <c:ptCount val="1"/>
                <c:pt idx="0">
                  <c:v>POTENCIAL COCAINA KILOS</c:v>
                </c:pt>
              </c:strCache>
            </c:strRef>
          </c:tx>
          <c:spPr>
            <a:ln w="28575" cap="rnd">
              <a:solidFill>
                <a:schemeClr val="accent1"/>
              </a:solidFill>
              <a:round/>
            </a:ln>
            <a:effectLst/>
          </c:spPr>
          <c:marker>
            <c:symbol val="none"/>
          </c:marker>
          <c:cat>
            <c:numRef>
              <c:f>Hoja1!$A$2:$A$29</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Hoja1!$B$2:$B$29</c:f>
              <c:numCache>
                <c:formatCode>General</c:formatCode>
                <c:ptCount val="28"/>
                <c:pt idx="0">
                  <c:v>95000</c:v>
                </c:pt>
                <c:pt idx="1">
                  <c:v>95700</c:v>
                </c:pt>
                <c:pt idx="2">
                  <c:v>95600</c:v>
                </c:pt>
                <c:pt idx="3">
                  <c:v>95100</c:v>
                </c:pt>
                <c:pt idx="4">
                  <c:v>95500</c:v>
                </c:pt>
                <c:pt idx="5">
                  <c:v>230000</c:v>
                </c:pt>
                <c:pt idx="6">
                  <c:v>250000</c:v>
                </c:pt>
                <c:pt idx="7">
                  <c:v>270000</c:v>
                </c:pt>
                <c:pt idx="8">
                  <c:v>350000</c:v>
                </c:pt>
                <c:pt idx="9">
                  <c:v>500000</c:v>
                </c:pt>
                <c:pt idx="10">
                  <c:v>600000</c:v>
                </c:pt>
                <c:pt idx="11">
                  <c:v>700000</c:v>
                </c:pt>
                <c:pt idx="12">
                  <c:v>500000</c:v>
                </c:pt>
                <c:pt idx="13">
                  <c:v>420000</c:v>
                </c:pt>
                <c:pt idx="14">
                  <c:v>390000</c:v>
                </c:pt>
                <c:pt idx="15">
                  <c:v>500000</c:v>
                </c:pt>
                <c:pt idx="16">
                  <c:v>480000</c:v>
                </c:pt>
                <c:pt idx="17">
                  <c:v>430000</c:v>
                </c:pt>
                <c:pt idx="18">
                  <c:v>290000</c:v>
                </c:pt>
                <c:pt idx="19">
                  <c:v>280000</c:v>
                </c:pt>
                <c:pt idx="20">
                  <c:v>250000</c:v>
                </c:pt>
                <c:pt idx="21">
                  <c:v>180000</c:v>
                </c:pt>
                <c:pt idx="22">
                  <c:v>200000</c:v>
                </c:pt>
                <c:pt idx="23">
                  <c:v>220000</c:v>
                </c:pt>
                <c:pt idx="24">
                  <c:v>270000</c:v>
                </c:pt>
                <c:pt idx="25">
                  <c:v>400000</c:v>
                </c:pt>
                <c:pt idx="26">
                  <c:v>750000</c:v>
                </c:pt>
                <c:pt idx="27">
                  <c:v>900000</c:v>
                </c:pt>
              </c:numCache>
            </c:numRef>
          </c:val>
          <c:smooth val="0"/>
          <c:extLst xmlns:c16r2="http://schemas.microsoft.com/office/drawing/2015/06/chart">
            <c:ext xmlns:c16="http://schemas.microsoft.com/office/drawing/2014/chart" uri="{C3380CC4-5D6E-409C-BE32-E72D297353CC}">
              <c16:uniqueId val="{00000000-D3BB-3E41-A75E-765E0C3777D6}"/>
            </c:ext>
          </c:extLst>
        </c:ser>
        <c:ser>
          <c:idx val="1"/>
          <c:order val="1"/>
          <c:tx>
            <c:strRef>
              <c:f>Hoja1!$C$1</c:f>
              <c:strCache>
                <c:ptCount val="1"/>
                <c:pt idx="0">
                  <c:v>HECTAREAS DE COCA</c:v>
                </c:pt>
              </c:strCache>
            </c:strRef>
          </c:tx>
          <c:spPr>
            <a:ln w="28575" cap="rnd">
              <a:solidFill>
                <a:schemeClr val="accent2"/>
              </a:solidFill>
              <a:round/>
            </a:ln>
            <a:effectLst/>
          </c:spPr>
          <c:marker>
            <c:symbol val="none"/>
          </c:marker>
          <c:cat>
            <c:numRef>
              <c:f>Hoja1!$A$2:$A$29</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Hoja1!$C$2:$C$29</c:f>
              <c:numCache>
                <c:formatCode>General</c:formatCode>
                <c:ptCount val="28"/>
                <c:pt idx="0">
                  <c:v>120000</c:v>
                </c:pt>
                <c:pt idx="1">
                  <c:v>119000</c:v>
                </c:pt>
                <c:pt idx="2">
                  <c:v>115000</c:v>
                </c:pt>
                <c:pt idx="3">
                  <c:v>119000</c:v>
                </c:pt>
                <c:pt idx="4">
                  <c:v>190000</c:v>
                </c:pt>
                <c:pt idx="5">
                  <c:v>230000</c:v>
                </c:pt>
                <c:pt idx="6">
                  <c:v>270000</c:v>
                </c:pt>
                <c:pt idx="7">
                  <c:v>400000</c:v>
                </c:pt>
                <c:pt idx="8">
                  <c:v>450000</c:v>
                </c:pt>
                <c:pt idx="9">
                  <c:v>520000</c:v>
                </c:pt>
                <c:pt idx="10">
                  <c:v>600000</c:v>
                </c:pt>
                <c:pt idx="11">
                  <c:v>715000</c:v>
                </c:pt>
                <c:pt idx="12">
                  <c:v>500000</c:v>
                </c:pt>
                <c:pt idx="13">
                  <c:v>470000</c:v>
                </c:pt>
                <c:pt idx="14">
                  <c:v>450000</c:v>
                </c:pt>
                <c:pt idx="15">
                  <c:v>590000</c:v>
                </c:pt>
                <c:pt idx="16">
                  <c:v>600000</c:v>
                </c:pt>
                <c:pt idx="17">
                  <c:v>650000</c:v>
                </c:pt>
                <c:pt idx="18">
                  <c:v>430000</c:v>
                </c:pt>
                <c:pt idx="19">
                  <c:v>400000</c:v>
                </c:pt>
                <c:pt idx="20">
                  <c:v>380000</c:v>
                </c:pt>
                <c:pt idx="21">
                  <c:v>320000</c:v>
                </c:pt>
                <c:pt idx="22">
                  <c:v>330000</c:v>
                </c:pt>
                <c:pt idx="23">
                  <c:v>335000</c:v>
                </c:pt>
                <c:pt idx="24">
                  <c:v>400000</c:v>
                </c:pt>
                <c:pt idx="25">
                  <c:v>620000</c:v>
                </c:pt>
                <c:pt idx="26">
                  <c:v>750000</c:v>
                </c:pt>
                <c:pt idx="27">
                  <c:v>880000</c:v>
                </c:pt>
              </c:numCache>
            </c:numRef>
          </c:val>
          <c:smooth val="0"/>
          <c:extLst xmlns:c16r2="http://schemas.microsoft.com/office/drawing/2015/06/chart">
            <c:ext xmlns:c16="http://schemas.microsoft.com/office/drawing/2014/chart" uri="{C3380CC4-5D6E-409C-BE32-E72D297353CC}">
              <c16:uniqueId val="{00000001-D3BB-3E41-A75E-765E0C3777D6}"/>
            </c:ext>
          </c:extLst>
        </c:ser>
        <c:ser>
          <c:idx val="2"/>
          <c:order val="2"/>
          <c:tx>
            <c:strRef>
              <c:f>Hoja1!$D$1</c:f>
              <c:strCache>
                <c:ptCount val="1"/>
                <c:pt idx="0">
                  <c:v>Columna1</c:v>
                </c:pt>
              </c:strCache>
            </c:strRef>
          </c:tx>
          <c:spPr>
            <a:ln w="28575" cap="rnd">
              <a:solidFill>
                <a:schemeClr val="accent3"/>
              </a:solidFill>
              <a:round/>
            </a:ln>
            <a:effectLst/>
          </c:spPr>
          <c:marker>
            <c:symbol val="none"/>
          </c:marker>
          <c:cat>
            <c:numRef>
              <c:f>Hoja1!$A$2:$A$29</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Hoja1!$D$2:$D$29</c:f>
              <c:numCache>
                <c:formatCode>General</c:formatCode>
                <c:ptCount val="28"/>
              </c:numCache>
            </c:numRef>
          </c:val>
          <c:smooth val="0"/>
          <c:extLst xmlns:c16r2="http://schemas.microsoft.com/office/drawing/2015/06/chart">
            <c:ext xmlns:c16="http://schemas.microsoft.com/office/drawing/2014/chart" uri="{C3380CC4-5D6E-409C-BE32-E72D297353CC}">
              <c16:uniqueId val="{00000002-D3BB-3E41-A75E-765E0C3777D6}"/>
            </c:ext>
          </c:extLst>
        </c:ser>
        <c:dLbls>
          <c:showLegendKey val="0"/>
          <c:showVal val="0"/>
          <c:showCatName val="0"/>
          <c:showSerName val="0"/>
          <c:showPercent val="0"/>
          <c:showBubbleSize val="0"/>
        </c:dLbls>
        <c:marker val="1"/>
        <c:smooth val="0"/>
        <c:axId val="212293888"/>
        <c:axId val="219275264"/>
      </c:lineChart>
      <c:catAx>
        <c:axId val="212293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9275264"/>
        <c:crosses val="autoZero"/>
        <c:auto val="1"/>
        <c:lblAlgn val="ctr"/>
        <c:lblOffset val="100"/>
        <c:noMultiLvlLbl val="0"/>
      </c:catAx>
      <c:valAx>
        <c:axId val="219275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229388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7"/>
    </mc:Choice>
    <mc:Fallback>
      <c:style val="7"/>
    </mc:Fallback>
  </mc:AlternateContent>
  <c:chart>
    <c:title>
      <c:layout>
        <c:manualLayout>
          <c:xMode val="edge"/>
          <c:yMode val="edge"/>
          <c:x val="0.16382841684915625"/>
          <c:y val="1.3129102844638949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Participacion en Zonas de manejo especial</c:v>
                </c:pt>
              </c:strCache>
            </c:strRef>
          </c:tx>
          <c:dPt>
            <c:idx val="0"/>
            <c:bubble3D val="0"/>
            <c:spPr>
              <a:solidFill>
                <a:schemeClr val="accent5">
                  <a:tint val="65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1D17-DD45-891B-53497F84EA59}"/>
              </c:ext>
            </c:extLst>
          </c:dPt>
          <c:dPt>
            <c:idx val="1"/>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1D17-DD45-891B-53497F84EA59}"/>
              </c:ext>
            </c:extLst>
          </c:dPt>
          <c:dPt>
            <c:idx val="2"/>
            <c:bubble3D val="0"/>
            <c:spPr>
              <a:solidFill>
                <a:schemeClr val="accent5">
                  <a:shade val="65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1D17-DD45-891B-53497F84EA5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Hoja1!$A$2:$A$4</c:f>
              <c:strCache>
                <c:ptCount val="3"/>
                <c:pt idx="0">
                  <c:v>Resguardos indigenas</c:v>
                </c:pt>
                <c:pt idx="1">
                  <c:v>Tierras de comunidades Negras</c:v>
                </c:pt>
                <c:pt idx="2">
                  <c:v>Parques Nacionales Naturales .</c:v>
                </c:pt>
              </c:strCache>
            </c:strRef>
          </c:cat>
          <c:val>
            <c:numRef>
              <c:f>Hoja1!$B$2:$B$4</c:f>
              <c:numCache>
                <c:formatCode>General</c:formatCode>
                <c:ptCount val="3"/>
                <c:pt idx="0">
                  <c:v>28</c:v>
                </c:pt>
                <c:pt idx="1">
                  <c:v>54</c:v>
                </c:pt>
                <c:pt idx="2">
                  <c:v>18</c:v>
                </c:pt>
              </c:numCache>
            </c:numRef>
          </c:val>
          <c:extLst xmlns:c16r2="http://schemas.microsoft.com/office/drawing/2015/06/chart">
            <c:ext xmlns:c16="http://schemas.microsoft.com/office/drawing/2014/chart" uri="{C3380CC4-5D6E-409C-BE32-E72D297353CC}">
              <c16:uniqueId val="{00000006-1D17-DD45-891B-53497F84EA5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O"/>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lgn="just">
        <a:defRPr/>
      </a:pPr>
      <a:endParaRPr lang="es-CO"/>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14E59-CE97-4709-8529-2E225CBA6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8390</Words>
  <Characters>46150</Characters>
  <Application>Microsoft Office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tuptc</cp:lastModifiedBy>
  <cp:revision>3</cp:revision>
  <dcterms:created xsi:type="dcterms:W3CDTF">2024-05-17T15:32:00Z</dcterms:created>
  <dcterms:modified xsi:type="dcterms:W3CDTF">2025-02-18T21:44:00Z</dcterms:modified>
</cp:coreProperties>
</file>